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pPr w:leftFromText="180" w:rightFromText="180" w:vertAnchor="page" w:horzAnchor="margin" w:tblpY="2446"/>
        <w:tblW w:w="0" w:type="auto"/>
        <w:tblInd w:w="0" w:type="dxa"/>
        <w:tblLook w:val="04A0" w:firstRow="1" w:lastRow="0" w:firstColumn="1" w:lastColumn="0" w:noHBand="0" w:noVBand="1"/>
      </w:tblPr>
      <w:tblGrid>
        <w:gridCol w:w="1526"/>
        <w:gridCol w:w="7478"/>
      </w:tblGrid>
      <w:tr w:rsidR="00F80081" w:rsidRPr="00734104" w14:paraId="65C5F37D" w14:textId="77777777" w:rsidTr="4769BB70">
        <w:tc>
          <w:tcPr>
            <w:tcW w:w="1526" w:type="dxa"/>
          </w:tcPr>
          <w:p w14:paraId="65C5F37B" w14:textId="77777777" w:rsidR="00F80081" w:rsidRPr="00734104" w:rsidRDefault="00F80081" w:rsidP="00F80081">
            <w:pPr>
              <w:pStyle w:val="DPCbody"/>
              <w:rPr>
                <w:b/>
              </w:rPr>
            </w:pPr>
            <w:r w:rsidRPr="00734104">
              <w:rPr>
                <w:b/>
              </w:rPr>
              <w:t>Role title</w:t>
            </w:r>
          </w:p>
        </w:tc>
        <w:tc>
          <w:tcPr>
            <w:tcW w:w="7478" w:type="dxa"/>
          </w:tcPr>
          <w:p w14:paraId="65C5F37C" w14:textId="77777777" w:rsidR="00FD6A1A" w:rsidRPr="00734104" w:rsidRDefault="00180CE8" w:rsidP="00180CE8">
            <w:pPr>
              <w:pStyle w:val="DPCbody"/>
              <w:rPr>
                <w:color w:val="auto"/>
              </w:rPr>
            </w:pPr>
            <w:r>
              <w:rPr>
                <w:color w:val="auto"/>
              </w:rPr>
              <w:t xml:space="preserve">Deputy </w:t>
            </w:r>
            <w:r w:rsidR="00F80081">
              <w:rPr>
                <w:color w:val="auto"/>
              </w:rPr>
              <w:t>C</w:t>
            </w:r>
            <w:r>
              <w:rPr>
                <w:color w:val="auto"/>
              </w:rPr>
              <w:t>hairperson</w:t>
            </w:r>
            <w:r w:rsidR="00FD6A1A">
              <w:rPr>
                <w:color w:val="auto"/>
              </w:rPr>
              <w:t xml:space="preserve">  </w:t>
            </w:r>
          </w:p>
        </w:tc>
      </w:tr>
      <w:tr w:rsidR="00F80081" w:rsidRPr="00734104" w14:paraId="65C5F380" w14:textId="77777777" w:rsidTr="4769BB70">
        <w:tc>
          <w:tcPr>
            <w:tcW w:w="1526" w:type="dxa"/>
          </w:tcPr>
          <w:p w14:paraId="65C5F37E" w14:textId="77777777" w:rsidR="00F80081" w:rsidRPr="00734104" w:rsidRDefault="00F80081" w:rsidP="00F80081">
            <w:pPr>
              <w:pStyle w:val="DPCbody"/>
              <w:rPr>
                <w:b/>
              </w:rPr>
            </w:pPr>
            <w:r>
              <w:rPr>
                <w:b/>
              </w:rPr>
              <w:t>Term</w:t>
            </w:r>
          </w:p>
        </w:tc>
        <w:tc>
          <w:tcPr>
            <w:tcW w:w="7478" w:type="dxa"/>
          </w:tcPr>
          <w:p w14:paraId="65C5F37F" w14:textId="77777777" w:rsidR="00092CFF" w:rsidRPr="00734104" w:rsidRDefault="00F6270F" w:rsidP="00F6270F">
            <w:pPr>
              <w:pStyle w:val="DPCbody"/>
              <w:rPr>
                <w:color w:val="auto"/>
              </w:rPr>
            </w:pPr>
            <w:r>
              <w:rPr>
                <w:color w:val="auto"/>
              </w:rPr>
              <w:t>Up to f</w:t>
            </w:r>
            <w:r w:rsidR="005B4C8A">
              <w:rPr>
                <w:color w:val="auto"/>
              </w:rPr>
              <w:t>our years</w:t>
            </w:r>
          </w:p>
        </w:tc>
      </w:tr>
      <w:tr w:rsidR="00F80081" w:rsidRPr="00734104" w14:paraId="65C5F383" w14:textId="77777777" w:rsidTr="4769BB70">
        <w:tc>
          <w:tcPr>
            <w:tcW w:w="1526" w:type="dxa"/>
          </w:tcPr>
          <w:p w14:paraId="65C5F381" w14:textId="77777777" w:rsidR="00F80081" w:rsidRPr="00734104" w:rsidRDefault="00F80081" w:rsidP="00F80081">
            <w:pPr>
              <w:pStyle w:val="DPCbody"/>
              <w:rPr>
                <w:b/>
              </w:rPr>
            </w:pPr>
            <w:r>
              <w:rPr>
                <w:b/>
              </w:rPr>
              <w:t>Entity</w:t>
            </w:r>
          </w:p>
        </w:tc>
        <w:tc>
          <w:tcPr>
            <w:tcW w:w="7478" w:type="dxa"/>
          </w:tcPr>
          <w:p w14:paraId="65C5F382" w14:textId="77777777" w:rsidR="00F80081" w:rsidRPr="00734104" w:rsidRDefault="00F80081" w:rsidP="00475ED5">
            <w:pPr>
              <w:pStyle w:val="DPCbody"/>
              <w:rPr>
                <w:color w:val="auto"/>
              </w:rPr>
            </w:pPr>
            <w:r>
              <w:rPr>
                <w:color w:val="auto"/>
              </w:rPr>
              <w:t xml:space="preserve">Victorian Multicultural Commission </w:t>
            </w:r>
            <w:r w:rsidR="004A52C4">
              <w:rPr>
                <w:color w:val="auto"/>
              </w:rPr>
              <w:t>(</w:t>
            </w:r>
            <w:r w:rsidR="00475ED5">
              <w:rPr>
                <w:color w:val="auto"/>
              </w:rPr>
              <w:t>Commission</w:t>
            </w:r>
            <w:r w:rsidR="004A52C4">
              <w:rPr>
                <w:color w:val="auto"/>
              </w:rPr>
              <w:t>)</w:t>
            </w:r>
          </w:p>
        </w:tc>
      </w:tr>
      <w:tr w:rsidR="00F80081" w:rsidRPr="00734104" w14:paraId="65C5F387" w14:textId="77777777" w:rsidTr="4769BB70">
        <w:tc>
          <w:tcPr>
            <w:tcW w:w="1526" w:type="dxa"/>
          </w:tcPr>
          <w:p w14:paraId="65C5F384" w14:textId="77777777" w:rsidR="00F80081" w:rsidRPr="00734104" w:rsidRDefault="004A52C4" w:rsidP="00F80081">
            <w:pPr>
              <w:pStyle w:val="DPCbody"/>
              <w:rPr>
                <w:b/>
              </w:rPr>
            </w:pPr>
            <w:r>
              <w:rPr>
                <w:b/>
              </w:rPr>
              <w:t>Tenure</w:t>
            </w:r>
          </w:p>
        </w:tc>
        <w:tc>
          <w:tcPr>
            <w:tcW w:w="7478" w:type="dxa"/>
          </w:tcPr>
          <w:p w14:paraId="65C5F386" w14:textId="7D73E0C7" w:rsidR="00180CE8" w:rsidRPr="00734104" w:rsidRDefault="0008708F" w:rsidP="00180CE8">
            <w:pPr>
              <w:pStyle w:val="DPCbody"/>
              <w:rPr>
                <w:color w:val="auto"/>
              </w:rPr>
            </w:pPr>
            <w:r>
              <w:rPr>
                <w:color w:val="auto"/>
              </w:rPr>
              <w:t>Part time, r</w:t>
            </w:r>
            <w:r w:rsidR="005D5763" w:rsidRPr="005D5763">
              <w:rPr>
                <w:color w:val="auto"/>
              </w:rPr>
              <w:t xml:space="preserve">enumerated at Executive level </w:t>
            </w:r>
          </w:p>
        </w:tc>
      </w:tr>
      <w:tr w:rsidR="00F80081" w:rsidRPr="00734104" w14:paraId="65C5F38A" w14:textId="77777777" w:rsidTr="4769BB70">
        <w:tc>
          <w:tcPr>
            <w:tcW w:w="1526" w:type="dxa"/>
          </w:tcPr>
          <w:p w14:paraId="65C5F388" w14:textId="77777777" w:rsidR="00F80081" w:rsidRPr="007E5D05" w:rsidRDefault="00DF1D13" w:rsidP="00F80081">
            <w:pPr>
              <w:pStyle w:val="DPCbody"/>
              <w:rPr>
                <w:b/>
              </w:rPr>
            </w:pPr>
            <w:r w:rsidRPr="007E5D05">
              <w:rPr>
                <w:b/>
              </w:rPr>
              <w:t>Enquir</w:t>
            </w:r>
            <w:r w:rsidR="00975CF7" w:rsidRPr="007E5D05">
              <w:rPr>
                <w:b/>
              </w:rPr>
              <w:t>i</w:t>
            </w:r>
            <w:r w:rsidRPr="007E5D05">
              <w:rPr>
                <w:b/>
              </w:rPr>
              <w:t>es</w:t>
            </w:r>
            <w:r w:rsidR="00F80081" w:rsidRPr="007E5D05">
              <w:rPr>
                <w:b/>
              </w:rPr>
              <w:t xml:space="preserve"> to </w:t>
            </w:r>
          </w:p>
        </w:tc>
        <w:tc>
          <w:tcPr>
            <w:tcW w:w="7478" w:type="dxa"/>
          </w:tcPr>
          <w:p w14:paraId="65C5F389" w14:textId="254B8D04" w:rsidR="00F80081" w:rsidRPr="007E5D05" w:rsidRDefault="00C0526B" w:rsidP="007E5D05">
            <w:pPr>
              <w:pStyle w:val="DPCbody"/>
              <w:rPr>
                <w:rFonts w:eastAsiaTheme="minorHAnsi" w:cstheme="minorBidi"/>
                <w:color w:val="auto"/>
              </w:rPr>
            </w:pPr>
            <w:r>
              <w:rPr>
                <w:rFonts w:eastAsiaTheme="minorHAnsi" w:cstheme="minorBidi"/>
              </w:rPr>
              <w:t xml:space="preserve">Fisher Leadership </w:t>
            </w:r>
            <w:r w:rsidR="00197340">
              <w:rPr>
                <w:rFonts w:eastAsiaTheme="minorHAnsi" w:cstheme="minorBidi"/>
              </w:rPr>
              <w:t>– please quote</w:t>
            </w:r>
            <w:r w:rsidR="00197340" w:rsidRPr="00055712">
              <w:rPr>
                <w:color w:val="auto"/>
              </w:rPr>
              <w:t xml:space="preserve"> </w:t>
            </w:r>
            <w:r w:rsidR="00461C0B">
              <w:rPr>
                <w:color w:val="auto"/>
              </w:rPr>
              <w:t xml:space="preserve">reference </w:t>
            </w:r>
            <w:r w:rsidR="00197340" w:rsidRPr="00055712">
              <w:rPr>
                <w:color w:val="auto"/>
              </w:rPr>
              <w:t>DPCvmc1220</w:t>
            </w:r>
            <w:r w:rsidR="00530CEB">
              <w:rPr>
                <w:color w:val="auto"/>
              </w:rPr>
              <w:t xml:space="preserve">. Only accepting </w:t>
            </w:r>
            <w:r w:rsidR="002B413E">
              <w:rPr>
                <w:color w:val="auto"/>
              </w:rPr>
              <w:t xml:space="preserve">expressions of interests at this stage. </w:t>
            </w:r>
          </w:p>
        </w:tc>
      </w:tr>
      <w:tr w:rsidR="00C65579" w:rsidRPr="00734104" w14:paraId="65C5F38D" w14:textId="77777777" w:rsidTr="4769BB70">
        <w:tc>
          <w:tcPr>
            <w:tcW w:w="1526" w:type="dxa"/>
          </w:tcPr>
          <w:p w14:paraId="65C5F38B" w14:textId="5E6DA8C5" w:rsidR="00C65579" w:rsidRPr="007E5D05" w:rsidRDefault="00055712" w:rsidP="00C65579">
            <w:pPr>
              <w:pStyle w:val="DPCbody"/>
              <w:rPr>
                <w:b/>
              </w:rPr>
            </w:pPr>
            <w:r>
              <w:rPr>
                <w:b/>
              </w:rPr>
              <w:t xml:space="preserve">Email </w:t>
            </w:r>
            <w:r w:rsidR="00C65579" w:rsidRPr="007E5D05">
              <w:rPr>
                <w:b/>
              </w:rPr>
              <w:t xml:space="preserve"> </w:t>
            </w:r>
          </w:p>
        </w:tc>
        <w:tc>
          <w:tcPr>
            <w:tcW w:w="7478" w:type="dxa"/>
          </w:tcPr>
          <w:p w14:paraId="65C5F38C" w14:textId="362BC1E6" w:rsidR="00C65579" w:rsidRPr="007E5D05" w:rsidRDefault="00055712" w:rsidP="00C65579">
            <w:pPr>
              <w:pStyle w:val="DPCbody"/>
              <w:rPr>
                <w:color w:val="auto"/>
              </w:rPr>
            </w:pPr>
            <w:r w:rsidRPr="00055712">
              <w:rPr>
                <w:color w:val="auto"/>
              </w:rPr>
              <w:t xml:space="preserve">info@fisherleadership.com </w:t>
            </w:r>
          </w:p>
        </w:tc>
      </w:tr>
      <w:tr w:rsidR="00F80081" w:rsidRPr="00734104" w14:paraId="65C5F390" w14:textId="77777777" w:rsidTr="4769BB70">
        <w:tc>
          <w:tcPr>
            <w:tcW w:w="1526" w:type="dxa"/>
          </w:tcPr>
          <w:p w14:paraId="65C5F38E" w14:textId="77777777" w:rsidR="00F80081" w:rsidRPr="00734104" w:rsidRDefault="00F80081" w:rsidP="00F80081">
            <w:pPr>
              <w:pStyle w:val="DPCbody"/>
              <w:rPr>
                <w:b/>
              </w:rPr>
            </w:pPr>
            <w:r w:rsidRPr="00734104">
              <w:rPr>
                <w:b/>
              </w:rPr>
              <w:t>Location</w:t>
            </w:r>
          </w:p>
        </w:tc>
        <w:tc>
          <w:tcPr>
            <w:tcW w:w="7478" w:type="dxa"/>
          </w:tcPr>
          <w:p w14:paraId="65C5F38F" w14:textId="04E5BE89" w:rsidR="004A52C4" w:rsidRPr="00734104" w:rsidRDefault="004A52C4" w:rsidP="00495E3D">
            <w:pPr>
              <w:pStyle w:val="DPCbody"/>
            </w:pPr>
            <w:r>
              <w:t xml:space="preserve">The </w:t>
            </w:r>
            <w:r w:rsidR="00475ED5">
              <w:rPr>
                <w:color w:val="auto"/>
              </w:rPr>
              <w:t>Commission</w:t>
            </w:r>
            <w:r w:rsidR="00475ED5">
              <w:t xml:space="preserve"> </w:t>
            </w:r>
            <w:r>
              <w:t xml:space="preserve">is located </w:t>
            </w:r>
            <w:r w:rsidR="00092CFF">
              <w:t xml:space="preserve">within the Melbourne central business district. </w:t>
            </w:r>
          </w:p>
        </w:tc>
      </w:tr>
    </w:tbl>
    <w:p w14:paraId="65C5F391" w14:textId="77777777" w:rsidR="00185ED9" w:rsidRPr="00CB1A01" w:rsidRDefault="00CB1A01" w:rsidP="00CB1A01">
      <w:pPr>
        <w:pStyle w:val="Heading2"/>
        <w:spacing w:before="240"/>
        <w:rPr>
          <w:color w:val="595478"/>
          <w:sz w:val="36"/>
          <w:szCs w:val="36"/>
        </w:rPr>
      </w:pPr>
      <w:r w:rsidRPr="00CB1A01">
        <w:rPr>
          <w:color w:val="595478"/>
          <w:sz w:val="36"/>
          <w:szCs w:val="36"/>
        </w:rPr>
        <w:t>Victorian Multicultural Commission</w:t>
      </w:r>
      <w:r>
        <w:rPr>
          <w:color w:val="595478"/>
          <w:sz w:val="36"/>
          <w:szCs w:val="36"/>
        </w:rPr>
        <w:t xml:space="preserve"> </w:t>
      </w:r>
    </w:p>
    <w:p w14:paraId="65C5F392" w14:textId="77777777" w:rsidR="00622CAB" w:rsidRDefault="00622CAB" w:rsidP="00622CAB">
      <w:pPr>
        <w:pStyle w:val="DPCbody"/>
      </w:pPr>
      <w:r>
        <w:t xml:space="preserve">Established in 1983, the Commission provides a vital conduit between culturally diverse communities and the Victorian Government. </w:t>
      </w:r>
    </w:p>
    <w:p w14:paraId="65C5F393" w14:textId="77777777" w:rsidR="00622CAB" w:rsidRDefault="00622CAB" w:rsidP="00622CAB">
      <w:pPr>
        <w:pStyle w:val="DPCbody"/>
      </w:pPr>
      <w:r>
        <w:t>The Commission provides independent advice to the Victorian Government to inform the development of legislative and policy frameworks, as well as the delivery of services to the State’s multicultural community.</w:t>
      </w:r>
    </w:p>
    <w:p w14:paraId="65C5F394" w14:textId="77777777" w:rsidR="00622CAB" w:rsidRDefault="00622CAB" w:rsidP="00622CAB">
      <w:pPr>
        <w:pStyle w:val="DPCbody"/>
      </w:pPr>
      <w:r>
        <w:t xml:space="preserve">Operating under the </w:t>
      </w:r>
      <w:hyperlink r:id="rId12" w:tgtFrame="_blank" w:history="1">
        <w:r w:rsidRPr="008F080E">
          <w:rPr>
            <w:i/>
          </w:rPr>
          <w:t>Multicultural Victoria Act 2011</w:t>
        </w:r>
      </w:hyperlink>
      <w:r w:rsidRPr="008F080E">
        <w:t xml:space="preserve"> </w:t>
      </w:r>
      <w:r w:rsidRPr="007E5D05">
        <w:t>(the Act),</w:t>
      </w:r>
      <w:r>
        <w:t xml:space="preserve"> the Commission consists of:</w:t>
      </w:r>
    </w:p>
    <w:p w14:paraId="65C5F395" w14:textId="77777777" w:rsidR="00622CAB" w:rsidRDefault="00622CAB" w:rsidP="00020123">
      <w:pPr>
        <w:pStyle w:val="DPCbullet1"/>
        <w:numPr>
          <w:ilvl w:val="0"/>
          <w:numId w:val="22"/>
        </w:numPr>
        <w:ind w:hanging="436"/>
      </w:pPr>
      <w:r>
        <w:t>Chairperson;</w:t>
      </w:r>
    </w:p>
    <w:p w14:paraId="65C5F396" w14:textId="77777777" w:rsidR="00622CAB" w:rsidRDefault="00622CAB" w:rsidP="00020123">
      <w:pPr>
        <w:pStyle w:val="DPCbullet1"/>
        <w:numPr>
          <w:ilvl w:val="0"/>
          <w:numId w:val="22"/>
        </w:numPr>
        <w:ind w:hanging="436"/>
      </w:pPr>
      <w:r>
        <w:t>Deputy Chairperson;</w:t>
      </w:r>
    </w:p>
    <w:p w14:paraId="65C5F397" w14:textId="77777777" w:rsidR="00622CAB" w:rsidRDefault="00622CAB" w:rsidP="00020123">
      <w:pPr>
        <w:pStyle w:val="DPCbullet1"/>
        <w:numPr>
          <w:ilvl w:val="0"/>
          <w:numId w:val="22"/>
        </w:numPr>
        <w:ind w:hanging="436"/>
      </w:pPr>
      <w:r>
        <w:t>Community Representative Commissioner;</w:t>
      </w:r>
    </w:p>
    <w:p w14:paraId="65C5F398" w14:textId="77777777" w:rsidR="00622CAB" w:rsidRDefault="00622CAB" w:rsidP="00020123">
      <w:pPr>
        <w:pStyle w:val="DPCbullet1"/>
        <w:numPr>
          <w:ilvl w:val="0"/>
          <w:numId w:val="22"/>
        </w:numPr>
        <w:ind w:hanging="436"/>
      </w:pPr>
      <w:r>
        <w:t>Youth Commissioner; and</w:t>
      </w:r>
    </w:p>
    <w:p w14:paraId="65C5F39A" w14:textId="2E9F41D6" w:rsidR="00092953" w:rsidRDefault="00622CAB" w:rsidP="009167F0">
      <w:pPr>
        <w:pStyle w:val="DPCbullet1"/>
        <w:numPr>
          <w:ilvl w:val="0"/>
          <w:numId w:val="22"/>
        </w:numPr>
        <w:ind w:hanging="436"/>
      </w:pPr>
      <w:r>
        <w:t xml:space="preserve">Eight members. </w:t>
      </w:r>
    </w:p>
    <w:p w14:paraId="65C5F39B" w14:textId="0FD1ED48" w:rsidR="00092953" w:rsidRPr="00092953" w:rsidRDefault="00092953" w:rsidP="00092953">
      <w:pPr>
        <w:pStyle w:val="Heading2"/>
        <w:spacing w:before="240"/>
        <w:rPr>
          <w:rFonts w:asciiTheme="minorHAnsi" w:eastAsia="Times" w:hAnsiTheme="minorHAnsi" w:cs="Arial"/>
          <w:bCs w:val="0"/>
          <w:iCs w:val="0"/>
          <w:color w:val="000000" w:themeColor="text1"/>
          <w:sz w:val="22"/>
          <w:szCs w:val="22"/>
        </w:rPr>
      </w:pPr>
      <w:bookmarkStart w:id="0" w:name="_Hlk7774543"/>
      <w:r w:rsidRPr="00092953">
        <w:rPr>
          <w:rFonts w:asciiTheme="minorHAnsi" w:eastAsia="Times" w:hAnsiTheme="minorHAnsi" w:cs="Arial"/>
          <w:bCs w:val="0"/>
          <w:iCs w:val="0"/>
          <w:color w:val="000000" w:themeColor="text1"/>
          <w:sz w:val="22"/>
          <w:szCs w:val="22"/>
        </w:rPr>
        <w:t>The</w:t>
      </w:r>
      <w:r>
        <w:rPr>
          <w:rFonts w:asciiTheme="minorHAnsi" w:eastAsia="Times" w:hAnsiTheme="minorHAnsi" w:cs="Arial"/>
          <w:bCs w:val="0"/>
          <w:iCs w:val="0"/>
          <w:color w:val="000000" w:themeColor="text1"/>
          <w:sz w:val="22"/>
          <w:szCs w:val="22"/>
        </w:rPr>
        <w:t xml:space="preserve"> </w:t>
      </w:r>
      <w:r w:rsidRPr="00092953">
        <w:rPr>
          <w:rFonts w:asciiTheme="minorHAnsi" w:eastAsia="Times" w:hAnsiTheme="minorHAnsi" w:cs="Arial"/>
          <w:bCs w:val="0"/>
          <w:iCs w:val="0"/>
          <w:color w:val="000000" w:themeColor="text1"/>
          <w:sz w:val="22"/>
          <w:szCs w:val="22"/>
        </w:rPr>
        <w:t xml:space="preserve">Chairperson leads the VMC and its members by providing a link between Victoria’s culturally, linguistically and religiously diverse communities and government. </w:t>
      </w:r>
    </w:p>
    <w:p w14:paraId="65C5F39C" w14:textId="0128F656" w:rsidR="00092953" w:rsidRPr="00092953" w:rsidRDefault="00092953" w:rsidP="00092953">
      <w:pPr>
        <w:pStyle w:val="Heading2"/>
        <w:spacing w:before="240"/>
        <w:rPr>
          <w:rFonts w:asciiTheme="minorHAnsi" w:eastAsia="Times" w:hAnsiTheme="minorHAnsi" w:cs="Arial"/>
          <w:bCs w:val="0"/>
          <w:iCs w:val="0"/>
          <w:color w:val="000000" w:themeColor="text1"/>
          <w:sz w:val="22"/>
          <w:szCs w:val="22"/>
        </w:rPr>
      </w:pPr>
      <w:r w:rsidRPr="00092953">
        <w:rPr>
          <w:rFonts w:asciiTheme="minorHAnsi" w:eastAsia="Times" w:hAnsiTheme="minorHAnsi" w:cs="Arial"/>
          <w:bCs w:val="0"/>
          <w:iCs w:val="0"/>
          <w:color w:val="000000" w:themeColor="text1"/>
          <w:sz w:val="22"/>
          <w:szCs w:val="22"/>
        </w:rPr>
        <w:t>The Chairperson presides over meetings of the Commission and is responsible for leading and managing the Commissioners in the discharge of their duties.</w:t>
      </w:r>
    </w:p>
    <w:bookmarkEnd w:id="0"/>
    <w:p w14:paraId="65C5F39D" w14:textId="77777777" w:rsidR="00185ED9" w:rsidRDefault="00CB1A01" w:rsidP="00185ED9">
      <w:pPr>
        <w:pStyle w:val="Heading2"/>
        <w:spacing w:before="240"/>
        <w:rPr>
          <w:color w:val="595478"/>
          <w:sz w:val="36"/>
          <w:szCs w:val="36"/>
        </w:rPr>
      </w:pPr>
      <w:r>
        <w:rPr>
          <w:color w:val="595478"/>
          <w:sz w:val="36"/>
          <w:szCs w:val="36"/>
        </w:rPr>
        <w:t>O</w:t>
      </w:r>
      <w:r w:rsidR="00185ED9" w:rsidRPr="00D82A04">
        <w:rPr>
          <w:color w:val="595478"/>
          <w:sz w:val="36"/>
          <w:szCs w:val="36"/>
        </w:rPr>
        <w:t>bjectives</w:t>
      </w:r>
    </w:p>
    <w:p w14:paraId="65C5F39E" w14:textId="77777777" w:rsidR="005B4C8A" w:rsidRPr="00F80081" w:rsidRDefault="005B4C8A" w:rsidP="005B4C8A">
      <w:pPr>
        <w:pStyle w:val="DPCbody"/>
      </w:pPr>
      <w:r w:rsidRPr="00F80081">
        <w:t xml:space="preserve">As specified in </w:t>
      </w:r>
      <w:r w:rsidRPr="00475ED5">
        <w:t xml:space="preserve">the </w:t>
      </w:r>
      <w:r w:rsidRPr="007E5D05">
        <w:t>Act,</w:t>
      </w:r>
      <w:r>
        <w:t xml:space="preserve"> the </w:t>
      </w:r>
      <w:r w:rsidR="00475ED5" w:rsidRPr="008F080E">
        <w:t>Commission</w:t>
      </w:r>
      <w:r>
        <w:t>’s objectives are to</w:t>
      </w:r>
      <w:r w:rsidRPr="00F80081">
        <w:t>:</w:t>
      </w:r>
    </w:p>
    <w:p w14:paraId="65C5F39F" w14:textId="77777777" w:rsidR="005B4C8A" w:rsidRPr="00F80081" w:rsidRDefault="005B4C8A" w:rsidP="00020123">
      <w:pPr>
        <w:pStyle w:val="DPCbullet1"/>
        <w:numPr>
          <w:ilvl w:val="0"/>
          <w:numId w:val="22"/>
        </w:numPr>
        <w:ind w:hanging="436"/>
      </w:pPr>
      <w:r>
        <w:t xml:space="preserve">promote </w:t>
      </w:r>
      <w:r w:rsidRPr="00F80081">
        <w:t>full participation by Victoria's diverse communities in the social, cultural, economic and political life of Victoria</w:t>
      </w:r>
      <w:r>
        <w:t xml:space="preserve">; </w:t>
      </w:r>
    </w:p>
    <w:p w14:paraId="65C5F3A0" w14:textId="77777777" w:rsidR="005B4C8A" w:rsidRPr="00F80081" w:rsidRDefault="005B4C8A" w:rsidP="00020123">
      <w:pPr>
        <w:pStyle w:val="DPCbullet1"/>
        <w:numPr>
          <w:ilvl w:val="0"/>
          <w:numId w:val="22"/>
        </w:numPr>
        <w:ind w:hanging="436"/>
      </w:pPr>
      <w:r>
        <w:t xml:space="preserve">promote </w:t>
      </w:r>
      <w:r w:rsidRPr="00F80081">
        <w:t>access by Victoria's diverse communities to services</w:t>
      </w:r>
      <w:r>
        <w:t xml:space="preserve"> made available by governments and other bodies; </w:t>
      </w:r>
    </w:p>
    <w:p w14:paraId="65C5F3A1" w14:textId="77777777" w:rsidR="005B4C8A" w:rsidRPr="00F80081" w:rsidRDefault="005B4C8A" w:rsidP="00020123">
      <w:pPr>
        <w:pStyle w:val="DPCbullet1"/>
        <w:numPr>
          <w:ilvl w:val="0"/>
          <w:numId w:val="22"/>
        </w:numPr>
        <w:ind w:hanging="436"/>
      </w:pPr>
      <w:r>
        <w:t xml:space="preserve">encourage all of Victoria’s diverse communities to retain and express their social identity and cultural inheritance and to promote mutual respect; </w:t>
      </w:r>
    </w:p>
    <w:p w14:paraId="65C5F3A2" w14:textId="77777777" w:rsidR="005B4C8A" w:rsidRPr="00F80081" w:rsidRDefault="005B4C8A" w:rsidP="00020123">
      <w:pPr>
        <w:pStyle w:val="DPCbullet1"/>
        <w:numPr>
          <w:ilvl w:val="0"/>
          <w:numId w:val="22"/>
        </w:numPr>
        <w:ind w:hanging="436"/>
      </w:pPr>
      <w:r>
        <w:t xml:space="preserve">promote </w:t>
      </w:r>
      <w:r w:rsidRPr="00F80081">
        <w:t>co-operation between bodies concerned with multicultural affairs and diversity</w:t>
      </w:r>
      <w:r>
        <w:t xml:space="preserve">; </w:t>
      </w:r>
    </w:p>
    <w:p w14:paraId="65C5F3A3" w14:textId="77777777" w:rsidR="005B4C8A" w:rsidRDefault="005B4C8A" w:rsidP="00020123">
      <w:pPr>
        <w:pStyle w:val="DPCbullet1"/>
        <w:numPr>
          <w:ilvl w:val="0"/>
          <w:numId w:val="22"/>
        </w:numPr>
        <w:ind w:hanging="436"/>
      </w:pPr>
      <w:r>
        <w:t>promote unity, understanding and harmony among Victoria’s diverse communities; and</w:t>
      </w:r>
    </w:p>
    <w:p w14:paraId="65C5F3A4" w14:textId="77777777" w:rsidR="005B4C8A" w:rsidRPr="00F80081" w:rsidRDefault="005B4C8A" w:rsidP="00020123">
      <w:pPr>
        <w:pStyle w:val="DPCbullet1"/>
        <w:numPr>
          <w:ilvl w:val="0"/>
          <w:numId w:val="22"/>
        </w:numPr>
        <w:ind w:hanging="436"/>
      </w:pPr>
      <w:r>
        <w:lastRenderedPageBreak/>
        <w:t xml:space="preserve">promote a better understanding of Victoria’s </w:t>
      </w:r>
      <w:r w:rsidRPr="00F80081">
        <w:t>diverse communities</w:t>
      </w:r>
      <w:r>
        <w:t xml:space="preserve">; </w:t>
      </w:r>
    </w:p>
    <w:p w14:paraId="65C5F3A5" w14:textId="77777777" w:rsidR="005B4C8A" w:rsidRDefault="005B4C8A" w:rsidP="00020123">
      <w:pPr>
        <w:pStyle w:val="DPCbullet1"/>
        <w:numPr>
          <w:ilvl w:val="0"/>
          <w:numId w:val="22"/>
        </w:numPr>
        <w:ind w:hanging="436"/>
      </w:pPr>
      <w:r>
        <w:t>promote interaction between individuals and communiti</w:t>
      </w:r>
      <w:r w:rsidR="00352A56">
        <w:t xml:space="preserve">es from diverse backgrounds; </w:t>
      </w:r>
    </w:p>
    <w:p w14:paraId="65C5F3A6" w14:textId="77777777" w:rsidR="005B4C8A" w:rsidRPr="00F80081" w:rsidRDefault="005B4C8A" w:rsidP="00020123">
      <w:pPr>
        <w:pStyle w:val="DPCbullet1"/>
        <w:numPr>
          <w:ilvl w:val="0"/>
          <w:numId w:val="22"/>
        </w:numPr>
        <w:ind w:hanging="436"/>
      </w:pPr>
      <w:r>
        <w:t>promote the</w:t>
      </w:r>
      <w:r w:rsidRPr="00F80081">
        <w:t xml:space="preserve"> social, cultural and economic benefits of </w:t>
      </w:r>
      <w:r>
        <w:t>diversity;</w:t>
      </w:r>
    </w:p>
    <w:p w14:paraId="65C5F3A7" w14:textId="77777777" w:rsidR="005B4C8A" w:rsidRDefault="005B4C8A" w:rsidP="00020123">
      <w:pPr>
        <w:pStyle w:val="DPCbullet1"/>
        <w:numPr>
          <w:ilvl w:val="0"/>
          <w:numId w:val="22"/>
        </w:numPr>
        <w:ind w:hanging="436"/>
      </w:pPr>
      <w:r>
        <w:t>promote the rights and responsibilities of citizenship as a unifying force that strengthens our diverse multicultural community; and</w:t>
      </w:r>
    </w:p>
    <w:p w14:paraId="65C5F3A8" w14:textId="77777777" w:rsidR="005B4C8A" w:rsidRDefault="005B4C8A" w:rsidP="00020123">
      <w:pPr>
        <w:pStyle w:val="DPCbullet1"/>
        <w:numPr>
          <w:ilvl w:val="0"/>
          <w:numId w:val="22"/>
        </w:numPr>
        <w:ind w:hanging="436"/>
      </w:pPr>
      <w:r>
        <w:t xml:space="preserve">promote community service as a principle that builds a stronger society. </w:t>
      </w:r>
    </w:p>
    <w:p w14:paraId="65C5F3A9" w14:textId="77777777" w:rsidR="00892BAD" w:rsidRPr="00D82A04" w:rsidRDefault="00892BAD" w:rsidP="00892BAD">
      <w:pPr>
        <w:pStyle w:val="Heading2"/>
        <w:spacing w:before="240"/>
        <w:rPr>
          <w:color w:val="595478"/>
          <w:sz w:val="36"/>
          <w:szCs w:val="36"/>
        </w:rPr>
      </w:pPr>
      <w:r>
        <w:rPr>
          <w:color w:val="595478"/>
          <w:sz w:val="36"/>
          <w:szCs w:val="36"/>
        </w:rPr>
        <w:t>Accountabilities</w:t>
      </w:r>
    </w:p>
    <w:p w14:paraId="65C5F3AA" w14:textId="2AE73C1E" w:rsidR="005B4C8A" w:rsidRPr="00892BAD" w:rsidRDefault="005B4C8A" w:rsidP="005B4C8A">
      <w:pPr>
        <w:pStyle w:val="DPCbody"/>
      </w:pPr>
      <w:r w:rsidRPr="00892BAD">
        <w:t xml:space="preserve">The role of </w:t>
      </w:r>
      <w:r w:rsidR="009167F0">
        <w:t>the</w:t>
      </w:r>
      <w:r w:rsidRPr="00892BAD">
        <w:t xml:space="preserve"> </w:t>
      </w:r>
      <w:r w:rsidR="00112732">
        <w:t xml:space="preserve">Deputy </w:t>
      </w:r>
      <w:r w:rsidRPr="00892BAD">
        <w:t>C</w:t>
      </w:r>
      <w:r w:rsidR="00987838">
        <w:t>hairperson</w:t>
      </w:r>
      <w:r w:rsidRPr="00892BAD">
        <w:t xml:space="preserve"> is to: </w:t>
      </w:r>
    </w:p>
    <w:p w14:paraId="65C5F3AB" w14:textId="77777777" w:rsidR="005B4C8A" w:rsidRDefault="005B4C8A" w:rsidP="00020123">
      <w:pPr>
        <w:pStyle w:val="DPCbullet1"/>
        <w:numPr>
          <w:ilvl w:val="0"/>
          <w:numId w:val="22"/>
        </w:numPr>
        <w:ind w:hanging="436"/>
      </w:pPr>
      <w:r>
        <w:t>A</w:t>
      </w:r>
      <w:r w:rsidRPr="00892BAD">
        <w:t>ttend meetings of the</w:t>
      </w:r>
      <w:r>
        <w:t xml:space="preserve"> Commission</w:t>
      </w:r>
      <w:r w:rsidRPr="00892BAD">
        <w:t>;</w:t>
      </w:r>
    </w:p>
    <w:p w14:paraId="65C5F3AC" w14:textId="77777777" w:rsidR="00192681" w:rsidRPr="00192681" w:rsidRDefault="00192681" w:rsidP="00192681">
      <w:pPr>
        <w:pStyle w:val="DPCbullet1"/>
        <w:numPr>
          <w:ilvl w:val="0"/>
          <w:numId w:val="22"/>
        </w:numPr>
        <w:ind w:hanging="436"/>
      </w:pPr>
      <w:r w:rsidRPr="00192681">
        <w:t>Assist the Chairperson in:</w:t>
      </w:r>
    </w:p>
    <w:p w14:paraId="65C5F3AD" w14:textId="77777777" w:rsidR="00192681" w:rsidRPr="00192681" w:rsidRDefault="00192681" w:rsidP="00192681">
      <w:pPr>
        <w:pStyle w:val="DPCbullet1"/>
        <w:numPr>
          <w:ilvl w:val="0"/>
          <w:numId w:val="37"/>
        </w:numPr>
      </w:pPr>
      <w:r w:rsidRPr="00192681">
        <w:t xml:space="preserve">liaising and negotiating with community organisations, government departments and service providers to better meet the needs of Victoria’s diverse communities; </w:t>
      </w:r>
    </w:p>
    <w:p w14:paraId="65C5F3AE" w14:textId="77777777" w:rsidR="00192681" w:rsidRPr="00192681" w:rsidRDefault="00192681" w:rsidP="00192681">
      <w:pPr>
        <w:pStyle w:val="DPCbullet1"/>
        <w:numPr>
          <w:ilvl w:val="0"/>
          <w:numId w:val="37"/>
        </w:numPr>
      </w:pPr>
      <w:r w:rsidRPr="00192681">
        <w:t xml:space="preserve">developing effective relationships and networks in order to undertake wide-ranging consultations with diverse communities; and </w:t>
      </w:r>
    </w:p>
    <w:p w14:paraId="65C5F3AF" w14:textId="77777777" w:rsidR="00192681" w:rsidRPr="00192681" w:rsidRDefault="00192681" w:rsidP="00192681">
      <w:pPr>
        <w:pStyle w:val="DPCbullet1"/>
        <w:numPr>
          <w:ilvl w:val="0"/>
          <w:numId w:val="37"/>
        </w:numPr>
      </w:pPr>
      <w:r>
        <w:t>overseeing the work of eight R</w:t>
      </w:r>
      <w:r w:rsidRPr="00192681">
        <w:t xml:space="preserve">egional </w:t>
      </w:r>
      <w:r>
        <w:t>Advisory C</w:t>
      </w:r>
      <w:r w:rsidRPr="00192681">
        <w:t>ouncils to provide advice on matters relating to</w:t>
      </w:r>
      <w:r>
        <w:t xml:space="preserve"> VMC’s objectives and functions.</w:t>
      </w:r>
    </w:p>
    <w:p w14:paraId="65C5F3B0" w14:textId="77777777" w:rsidR="005B4C8A" w:rsidRPr="00892BAD" w:rsidRDefault="005B4C8A" w:rsidP="00020123">
      <w:pPr>
        <w:pStyle w:val="DPCbullet1"/>
        <w:numPr>
          <w:ilvl w:val="0"/>
          <w:numId w:val="22"/>
        </w:numPr>
        <w:ind w:hanging="436"/>
      </w:pPr>
      <w:r>
        <w:t>Pr</w:t>
      </w:r>
      <w:r w:rsidRPr="00892BAD">
        <w:t xml:space="preserve">ovide information and advice to the </w:t>
      </w:r>
      <w:r>
        <w:t>Chair</w:t>
      </w:r>
      <w:r w:rsidR="00987838">
        <w:t xml:space="preserve">person </w:t>
      </w:r>
      <w:r w:rsidRPr="00892BAD">
        <w:t xml:space="preserve">on matters relating to the objectives and functions of the Commission including current and emerging issues within the multicultural affairs </w:t>
      </w:r>
      <w:r w:rsidR="007E5D05">
        <w:t>sector and communities</w:t>
      </w:r>
      <w:r w:rsidRPr="00892BAD">
        <w:t>;</w:t>
      </w:r>
    </w:p>
    <w:p w14:paraId="65C5F3B1" w14:textId="77777777" w:rsidR="005B4C8A" w:rsidRPr="00892BAD" w:rsidRDefault="005B4C8A" w:rsidP="00020123">
      <w:pPr>
        <w:pStyle w:val="DPCbullet1"/>
        <w:numPr>
          <w:ilvl w:val="0"/>
          <w:numId w:val="22"/>
        </w:numPr>
        <w:ind w:hanging="436"/>
      </w:pPr>
      <w:r>
        <w:t>U</w:t>
      </w:r>
      <w:r w:rsidRPr="00892BAD">
        <w:t xml:space="preserve">ndertake wide-ranging </w:t>
      </w:r>
      <w:r>
        <w:t xml:space="preserve">community </w:t>
      </w:r>
      <w:r w:rsidRPr="00892BAD">
        <w:t xml:space="preserve">consultations to determine the needs of Victoria’s diverse communities and promote </w:t>
      </w:r>
      <w:r w:rsidR="00475ED5" w:rsidRPr="007E5D05">
        <w:t>Commission</w:t>
      </w:r>
      <w:r w:rsidRPr="00892BAD">
        <w:t xml:space="preserve"> objectives;</w:t>
      </w:r>
    </w:p>
    <w:p w14:paraId="65C5F3B2" w14:textId="77777777" w:rsidR="005B4C8A" w:rsidRPr="00892BAD" w:rsidRDefault="005B4C8A" w:rsidP="00020123">
      <w:pPr>
        <w:pStyle w:val="DPCbullet1"/>
        <w:numPr>
          <w:ilvl w:val="0"/>
          <w:numId w:val="22"/>
        </w:numPr>
        <w:ind w:hanging="436"/>
      </w:pPr>
      <w:r>
        <w:t>P</w:t>
      </w:r>
      <w:r w:rsidRPr="00892BAD">
        <w:t xml:space="preserve">roactively manage and promote harmonious community relations between Victoria's diverse communities; </w:t>
      </w:r>
    </w:p>
    <w:p w14:paraId="65C5F3B3" w14:textId="77777777" w:rsidR="005B4C8A" w:rsidRPr="00892BAD" w:rsidRDefault="005B4C8A" w:rsidP="00020123">
      <w:pPr>
        <w:pStyle w:val="DPCbullet1"/>
        <w:numPr>
          <w:ilvl w:val="0"/>
          <w:numId w:val="22"/>
        </w:numPr>
        <w:ind w:hanging="436"/>
      </w:pPr>
      <w:r>
        <w:t>R</w:t>
      </w:r>
      <w:r w:rsidRPr="00892BAD">
        <w:t xml:space="preserve">epresent the </w:t>
      </w:r>
      <w:r w:rsidR="00475ED5" w:rsidRPr="007E5D05">
        <w:t>Commission</w:t>
      </w:r>
      <w:r w:rsidRPr="00892BAD">
        <w:t xml:space="preserve"> publicly across Government and the community to enable it to fulfil</w:t>
      </w:r>
      <w:r w:rsidR="00C57ACB">
        <w:t xml:space="preserve"> its objectives; </w:t>
      </w:r>
    </w:p>
    <w:p w14:paraId="65C5F3B4" w14:textId="77777777" w:rsidR="005B4C8A" w:rsidRDefault="005B4C8A" w:rsidP="00020123">
      <w:pPr>
        <w:pStyle w:val="DPCbullet1"/>
        <w:numPr>
          <w:ilvl w:val="0"/>
          <w:numId w:val="22"/>
        </w:numPr>
        <w:ind w:hanging="436"/>
      </w:pPr>
      <w:r>
        <w:t>P</w:t>
      </w:r>
      <w:r w:rsidRPr="00892BAD">
        <w:t>articipate</w:t>
      </w:r>
      <w:r w:rsidR="00352A56">
        <w:t xml:space="preserve"> actively in </w:t>
      </w:r>
      <w:r w:rsidR="00475ED5" w:rsidRPr="007E5D05">
        <w:t>Commission</w:t>
      </w:r>
      <w:r w:rsidR="00352A56">
        <w:t xml:space="preserve"> and community </w:t>
      </w:r>
      <w:r w:rsidR="00C57ACB">
        <w:t>functions and events; and</w:t>
      </w:r>
    </w:p>
    <w:p w14:paraId="65C5F3B5" w14:textId="77777777" w:rsidR="00C57ACB" w:rsidRDefault="00C57ACB" w:rsidP="00C57ACB">
      <w:pPr>
        <w:pStyle w:val="DPCbullet1"/>
        <w:numPr>
          <w:ilvl w:val="0"/>
          <w:numId w:val="22"/>
        </w:numPr>
        <w:ind w:hanging="436"/>
      </w:pPr>
      <w:r w:rsidRPr="00C57ACB">
        <w:t>Deputise for the Chairperson as required.</w:t>
      </w:r>
    </w:p>
    <w:p w14:paraId="65C5F3B6" w14:textId="77777777" w:rsidR="005B4C8A" w:rsidRPr="00B43F29" w:rsidRDefault="005B4C8A" w:rsidP="005B4C8A">
      <w:pPr>
        <w:pStyle w:val="Heading2"/>
        <w:spacing w:before="180"/>
        <w:rPr>
          <w:rFonts w:asciiTheme="minorHAnsi" w:hAnsiTheme="minorHAnsi"/>
          <w:color w:val="595478"/>
          <w:sz w:val="36"/>
          <w:szCs w:val="36"/>
        </w:rPr>
      </w:pPr>
      <w:r w:rsidRPr="00B43F29">
        <w:rPr>
          <w:rFonts w:asciiTheme="minorHAnsi" w:hAnsiTheme="minorHAnsi"/>
          <w:color w:val="595478"/>
          <w:sz w:val="36"/>
          <w:szCs w:val="36"/>
        </w:rPr>
        <w:t>Key selection criteria</w:t>
      </w:r>
    </w:p>
    <w:p w14:paraId="65C5F3B7" w14:textId="77777777" w:rsidR="005B4C8A" w:rsidRPr="00B43F29" w:rsidRDefault="005B4C8A" w:rsidP="005B4C8A">
      <w:pPr>
        <w:pStyle w:val="Heading3"/>
        <w:spacing w:before="120"/>
        <w:rPr>
          <w:rFonts w:asciiTheme="minorHAnsi" w:hAnsiTheme="minorHAnsi"/>
          <w:color w:val="808080" w:themeColor="background1" w:themeShade="80"/>
          <w:sz w:val="28"/>
          <w:szCs w:val="28"/>
        </w:rPr>
      </w:pPr>
      <w:r w:rsidRPr="00B43F29">
        <w:rPr>
          <w:rFonts w:asciiTheme="minorHAnsi" w:hAnsiTheme="minorHAnsi"/>
          <w:color w:val="808080" w:themeColor="background1" w:themeShade="80"/>
          <w:sz w:val="28"/>
          <w:szCs w:val="28"/>
        </w:rPr>
        <w:t>Knowledge and skills</w:t>
      </w:r>
    </w:p>
    <w:p w14:paraId="65C5F3B8" w14:textId="77777777" w:rsidR="005B4C8A" w:rsidRDefault="005B4C8A" w:rsidP="00020123">
      <w:pPr>
        <w:pStyle w:val="DPCbullet1"/>
        <w:numPr>
          <w:ilvl w:val="0"/>
          <w:numId w:val="22"/>
        </w:numPr>
        <w:ind w:hanging="436"/>
      </w:pPr>
      <w:r>
        <w:t>D</w:t>
      </w:r>
      <w:r w:rsidRPr="00462078">
        <w:t>emonstrated understanding of multicultural affairs and Victoria’s multicultural policies and programs</w:t>
      </w:r>
      <w:r>
        <w:t>.</w:t>
      </w:r>
    </w:p>
    <w:p w14:paraId="65C5F3B9" w14:textId="7CCB5027" w:rsidR="005B4C8A" w:rsidRDefault="005B4C8A" w:rsidP="00020123">
      <w:pPr>
        <w:pStyle w:val="DPCbullet1"/>
        <w:numPr>
          <w:ilvl w:val="0"/>
          <w:numId w:val="22"/>
        </w:numPr>
        <w:ind w:hanging="436"/>
      </w:pPr>
      <w:r>
        <w:t>A</w:t>
      </w:r>
      <w:r w:rsidRPr="00462078">
        <w:t xml:space="preserve"> commitment to multiculturalism and extensive experience and passion for serving the needs of Victoria’s diverse communities in</w:t>
      </w:r>
      <w:r w:rsidR="008E19F7">
        <w:t xml:space="preserve"> </w:t>
      </w:r>
      <w:r w:rsidRPr="00462078">
        <w:t>a collaborative and inclusive manner.</w:t>
      </w:r>
    </w:p>
    <w:p w14:paraId="65C5F3BA" w14:textId="77777777" w:rsidR="005B4C8A" w:rsidRPr="00462078" w:rsidRDefault="005B4C8A" w:rsidP="00020123">
      <w:pPr>
        <w:pStyle w:val="DPCbullet1"/>
        <w:numPr>
          <w:ilvl w:val="0"/>
          <w:numId w:val="22"/>
        </w:numPr>
        <w:ind w:hanging="436"/>
      </w:pPr>
      <w:r>
        <w:t>P</w:t>
      </w:r>
      <w:r w:rsidRPr="00462078">
        <w:t xml:space="preserve">roven high level interpersonal and communication skills including the ability to represent </w:t>
      </w:r>
      <w:r w:rsidR="007E5D05">
        <w:t xml:space="preserve">the </w:t>
      </w:r>
      <w:r w:rsidR="00475ED5" w:rsidRPr="007E5D05">
        <w:t>Commission</w:t>
      </w:r>
      <w:r w:rsidRPr="00462078">
        <w:t xml:space="preserve"> at community activities, conferences, public forums and on relevant</w:t>
      </w:r>
      <w:r>
        <w:t xml:space="preserve"> government and non-government C</w:t>
      </w:r>
      <w:r w:rsidRPr="00462078">
        <w:t>ommittees.</w:t>
      </w:r>
    </w:p>
    <w:p w14:paraId="65C5F3BB" w14:textId="77777777" w:rsidR="005B4C8A" w:rsidRDefault="005B4C8A" w:rsidP="00020123">
      <w:pPr>
        <w:pStyle w:val="DPCbullet1"/>
        <w:numPr>
          <w:ilvl w:val="0"/>
          <w:numId w:val="22"/>
        </w:numPr>
        <w:ind w:hanging="436"/>
      </w:pPr>
      <w:r>
        <w:t>D</w:t>
      </w:r>
      <w:r w:rsidRPr="00462078">
        <w:t xml:space="preserve">emonstrated understanding </w:t>
      </w:r>
      <w:r w:rsidR="007E5D05">
        <w:t xml:space="preserve">and knowledge </w:t>
      </w:r>
      <w:r w:rsidRPr="00462078">
        <w:t xml:space="preserve">of the range of diverse needs of </w:t>
      </w:r>
      <w:r w:rsidR="007E5D05">
        <w:t xml:space="preserve">Victorian </w:t>
      </w:r>
      <w:r w:rsidRPr="00462078">
        <w:t>multicultural organisations</w:t>
      </w:r>
      <w:r w:rsidR="007E5D05">
        <w:t xml:space="preserve"> and a proven ability in developing, maintaining and partnering with </w:t>
      </w:r>
      <w:r w:rsidR="00C57ACB">
        <w:t>multicultural</w:t>
      </w:r>
      <w:r w:rsidR="007E5D05">
        <w:t xml:space="preserve"> entities. </w:t>
      </w:r>
    </w:p>
    <w:p w14:paraId="65C5F3BC" w14:textId="77777777" w:rsidR="005B4C8A" w:rsidRPr="00462078" w:rsidRDefault="00C57ACB" w:rsidP="00020123">
      <w:pPr>
        <w:pStyle w:val="DPCbullet1"/>
        <w:numPr>
          <w:ilvl w:val="0"/>
          <w:numId w:val="22"/>
        </w:numPr>
        <w:ind w:hanging="436"/>
      </w:pPr>
      <w:r>
        <w:lastRenderedPageBreak/>
        <w:t>Proven a</w:t>
      </w:r>
      <w:r w:rsidR="005B4C8A" w:rsidRPr="00462078">
        <w:t xml:space="preserve">bility to effectively </w:t>
      </w:r>
      <w:r>
        <w:t xml:space="preserve">engage, negotiate and form strategic alliances with policy and service delivery agencies, peak bodies, government departments, diverse communities and </w:t>
      </w:r>
      <w:r w:rsidR="005B4C8A" w:rsidRPr="00462078">
        <w:t xml:space="preserve">community based </w:t>
      </w:r>
      <w:r>
        <w:t xml:space="preserve">organisations </w:t>
      </w:r>
      <w:r w:rsidR="005B4C8A">
        <w:t>through an inclusive whole-</w:t>
      </w:r>
      <w:r w:rsidR="005B4C8A" w:rsidRPr="00462078">
        <w:t>of</w:t>
      </w:r>
      <w:r w:rsidR="005B4C8A">
        <w:t>-</w:t>
      </w:r>
      <w:r w:rsidR="005B4C8A" w:rsidRPr="00462078">
        <w:t xml:space="preserve"> government and whole</w:t>
      </w:r>
      <w:r w:rsidR="005B4C8A">
        <w:t xml:space="preserve"> </w:t>
      </w:r>
      <w:r w:rsidR="005B4C8A" w:rsidRPr="00462078">
        <w:t>of</w:t>
      </w:r>
      <w:r w:rsidR="005B4C8A">
        <w:t xml:space="preserve"> </w:t>
      </w:r>
      <w:r w:rsidR="005B4C8A" w:rsidRPr="00462078">
        <w:t>community approach to multicultural affairs.</w:t>
      </w:r>
    </w:p>
    <w:p w14:paraId="65C5F3BD" w14:textId="77777777" w:rsidR="005B4C8A" w:rsidRPr="00462078" w:rsidRDefault="005B4C8A" w:rsidP="00020123">
      <w:pPr>
        <w:pStyle w:val="DPCbullet1"/>
        <w:numPr>
          <w:ilvl w:val="0"/>
          <w:numId w:val="22"/>
        </w:numPr>
        <w:ind w:hanging="436"/>
      </w:pPr>
      <w:r>
        <w:t>P</w:t>
      </w:r>
      <w:r w:rsidRPr="00462078">
        <w:t>roven ability to develop and maintain partnerships with organisations in the community sector</w:t>
      </w:r>
      <w:r>
        <w:t>.</w:t>
      </w:r>
    </w:p>
    <w:p w14:paraId="65C5F3BE" w14:textId="77777777" w:rsidR="005B4C8A" w:rsidRPr="00B43F29" w:rsidRDefault="005B4C8A" w:rsidP="005B4C8A">
      <w:pPr>
        <w:pStyle w:val="Heading3"/>
        <w:spacing w:before="120"/>
        <w:rPr>
          <w:rFonts w:asciiTheme="minorHAnsi" w:hAnsiTheme="minorHAnsi"/>
          <w:color w:val="808080" w:themeColor="background1" w:themeShade="80"/>
          <w:sz w:val="28"/>
          <w:szCs w:val="28"/>
        </w:rPr>
      </w:pPr>
      <w:r w:rsidRPr="00B43F29">
        <w:rPr>
          <w:rFonts w:asciiTheme="minorHAnsi" w:hAnsiTheme="minorHAnsi"/>
          <w:color w:val="808080" w:themeColor="background1" w:themeShade="80"/>
          <w:sz w:val="28"/>
          <w:szCs w:val="28"/>
        </w:rPr>
        <w:t>Personal attributes</w:t>
      </w:r>
    </w:p>
    <w:p w14:paraId="65C5F3C0" w14:textId="2DDD7E40" w:rsidR="005B4C8A" w:rsidRDefault="00175550" w:rsidP="00020123">
      <w:pPr>
        <w:pStyle w:val="DPCbullet1"/>
        <w:numPr>
          <w:ilvl w:val="0"/>
          <w:numId w:val="22"/>
        </w:numPr>
        <w:ind w:hanging="436"/>
      </w:pPr>
      <w:r w:rsidRPr="00175550">
        <w:t>Practices inspirational purpose driven leadership</w:t>
      </w:r>
      <w:r w:rsidRPr="00175550" w:rsidDel="00175550">
        <w:t xml:space="preserve"> </w:t>
      </w:r>
      <w:r w:rsidR="005B4C8A" w:rsidRPr="004559C4">
        <w:t>Develops and utilises networks</w:t>
      </w:r>
      <w:r w:rsidR="005B4C8A">
        <w:t>.</w:t>
      </w:r>
    </w:p>
    <w:p w14:paraId="65C5F3C1" w14:textId="77777777" w:rsidR="001F191D" w:rsidRDefault="004D4346" w:rsidP="001F191D">
      <w:pPr>
        <w:pStyle w:val="DPCbullet1"/>
        <w:numPr>
          <w:ilvl w:val="0"/>
          <w:numId w:val="22"/>
        </w:numPr>
        <w:ind w:hanging="436"/>
      </w:pPr>
      <w:r>
        <w:t>Possesses</w:t>
      </w:r>
      <w:r w:rsidR="007E5D05">
        <w:t xml:space="preserve"> </w:t>
      </w:r>
      <w:r w:rsidR="005B4C8A">
        <w:t>excellen</w:t>
      </w:r>
      <w:r w:rsidR="007E5D05">
        <w:t xml:space="preserve">t skills </w:t>
      </w:r>
      <w:r w:rsidR="005B4C8A">
        <w:t>in stakeholder engagement.</w:t>
      </w:r>
    </w:p>
    <w:p w14:paraId="65C5F3C2" w14:textId="25412CFA" w:rsidR="001F191D" w:rsidRPr="001507FA" w:rsidRDefault="001F191D" w:rsidP="001F191D">
      <w:pPr>
        <w:pStyle w:val="DPCbullet1"/>
        <w:numPr>
          <w:ilvl w:val="0"/>
          <w:numId w:val="22"/>
        </w:numPr>
        <w:ind w:hanging="436"/>
      </w:pPr>
      <w:bookmarkStart w:id="1" w:name="_Hlk7774818"/>
      <w:r w:rsidRPr="00A5108F">
        <w:rPr>
          <w:color w:val="auto"/>
        </w:rPr>
        <w:t>Possesses an understanding and</w:t>
      </w:r>
      <w:r w:rsidR="00092953" w:rsidRPr="00A5108F">
        <w:rPr>
          <w:color w:val="auto"/>
        </w:rPr>
        <w:t>/or</w:t>
      </w:r>
      <w:r w:rsidRPr="00A5108F">
        <w:rPr>
          <w:color w:val="auto"/>
        </w:rPr>
        <w:t xml:space="preserve"> experience of </w:t>
      </w:r>
      <w:r w:rsidR="00F03D61" w:rsidRPr="00A5108F">
        <w:rPr>
          <w:color w:val="auto"/>
        </w:rPr>
        <w:t>public sector governance</w:t>
      </w:r>
      <w:r w:rsidRPr="00A5108F">
        <w:rPr>
          <w:color w:val="auto"/>
        </w:rPr>
        <w:t>.</w:t>
      </w:r>
    </w:p>
    <w:p w14:paraId="176F8EFA" w14:textId="77777777" w:rsidR="00BC6B00" w:rsidRPr="000F0F69" w:rsidRDefault="00BC6B00" w:rsidP="00BC6B00">
      <w:pPr>
        <w:pStyle w:val="DPCbullet1"/>
        <w:numPr>
          <w:ilvl w:val="0"/>
          <w:numId w:val="22"/>
        </w:numPr>
        <w:ind w:hanging="436"/>
        <w:rPr>
          <w:color w:val="auto"/>
        </w:rPr>
      </w:pPr>
      <w:r>
        <w:rPr>
          <w:color w:val="auto"/>
        </w:rPr>
        <w:t>Has a</w:t>
      </w:r>
      <w:r w:rsidRPr="008D26E3">
        <w:rPr>
          <w:color w:val="auto"/>
        </w:rPr>
        <w:t xml:space="preserve"> reputation for </w:t>
      </w:r>
      <w:r>
        <w:rPr>
          <w:color w:val="auto"/>
        </w:rPr>
        <w:t>i</w:t>
      </w:r>
      <w:r w:rsidRPr="008D26E3">
        <w:rPr>
          <w:color w:val="auto"/>
        </w:rPr>
        <w:t xml:space="preserve">ntegrity, </w:t>
      </w:r>
      <w:r>
        <w:rPr>
          <w:color w:val="auto"/>
        </w:rPr>
        <w:t>r</w:t>
      </w:r>
      <w:r w:rsidRPr="008D26E3">
        <w:rPr>
          <w:color w:val="auto"/>
        </w:rPr>
        <w:t xml:space="preserve">espect and support for </w:t>
      </w:r>
      <w:r>
        <w:rPr>
          <w:color w:val="auto"/>
        </w:rPr>
        <w:t>h</w:t>
      </w:r>
      <w:r w:rsidRPr="008D26E3">
        <w:rPr>
          <w:color w:val="auto"/>
        </w:rPr>
        <w:t xml:space="preserve">uman </w:t>
      </w:r>
      <w:r>
        <w:rPr>
          <w:color w:val="auto"/>
        </w:rPr>
        <w:t>r</w:t>
      </w:r>
      <w:r w:rsidRPr="008D26E3">
        <w:rPr>
          <w:color w:val="auto"/>
        </w:rPr>
        <w:t>ights</w:t>
      </w:r>
      <w:r>
        <w:rPr>
          <w:color w:val="auto"/>
        </w:rPr>
        <w:t>.</w:t>
      </w:r>
    </w:p>
    <w:bookmarkEnd w:id="1"/>
    <w:p w14:paraId="65C5F3C3" w14:textId="77777777" w:rsidR="001F191D" w:rsidRDefault="001F191D" w:rsidP="001507FA">
      <w:pPr>
        <w:pStyle w:val="DPCbullet1"/>
      </w:pPr>
    </w:p>
    <w:p w14:paraId="65C5F3C4" w14:textId="77777777" w:rsidR="005B4C8A" w:rsidRPr="00B43F29" w:rsidRDefault="005B4C8A" w:rsidP="005B4C8A">
      <w:pPr>
        <w:pStyle w:val="Heading3"/>
        <w:spacing w:before="120"/>
        <w:rPr>
          <w:rFonts w:asciiTheme="minorHAnsi" w:hAnsiTheme="minorHAnsi"/>
          <w:color w:val="808080" w:themeColor="background1" w:themeShade="80"/>
          <w:sz w:val="28"/>
          <w:szCs w:val="28"/>
        </w:rPr>
      </w:pPr>
      <w:r w:rsidRPr="00B43F29">
        <w:rPr>
          <w:rFonts w:asciiTheme="minorHAnsi" w:hAnsiTheme="minorHAnsi"/>
          <w:color w:val="808080" w:themeColor="background1" w:themeShade="80"/>
          <w:sz w:val="28"/>
          <w:szCs w:val="28"/>
        </w:rPr>
        <w:t>Desirable requirements</w:t>
      </w:r>
    </w:p>
    <w:p w14:paraId="65C5F3C5" w14:textId="77777777" w:rsidR="005B4C8A" w:rsidRDefault="005B4C8A" w:rsidP="00020123">
      <w:pPr>
        <w:pStyle w:val="DPCbullet1"/>
        <w:numPr>
          <w:ilvl w:val="0"/>
          <w:numId w:val="22"/>
        </w:numPr>
        <w:ind w:hanging="436"/>
      </w:pPr>
      <w:r w:rsidRPr="00462078">
        <w:t>A tertiary qualification in a relevant discipline is desirable, but not mandatory</w:t>
      </w:r>
      <w:r>
        <w:t>.</w:t>
      </w:r>
    </w:p>
    <w:p w14:paraId="65C5F3C7" w14:textId="10AB6EB9" w:rsidR="00F03D61" w:rsidRPr="00462078" w:rsidRDefault="000E42E1" w:rsidP="009167F0">
      <w:pPr>
        <w:pStyle w:val="ListParagraph"/>
        <w:numPr>
          <w:ilvl w:val="0"/>
          <w:numId w:val="22"/>
        </w:numPr>
      </w:pPr>
      <w:bookmarkStart w:id="2" w:name="_Hlk7774887"/>
      <w:bookmarkStart w:id="3" w:name="_Hlk7774609"/>
      <w:r>
        <w:rPr>
          <w:rFonts w:asciiTheme="minorHAnsi" w:eastAsia="Times" w:hAnsiTheme="minorHAnsi" w:cs="Arial"/>
          <w:color w:val="000000" w:themeColor="text1"/>
          <w:szCs w:val="22"/>
          <w:lang w:val="en-AU"/>
        </w:rPr>
        <w:t>Current Victorian driver</w:t>
      </w:r>
      <w:r w:rsidR="001000D0">
        <w:rPr>
          <w:rFonts w:asciiTheme="minorHAnsi" w:eastAsia="Times" w:hAnsiTheme="minorHAnsi" w:cs="Arial"/>
          <w:color w:val="000000" w:themeColor="text1"/>
          <w:szCs w:val="22"/>
          <w:lang w:val="en-AU"/>
        </w:rPr>
        <w:t>’</w:t>
      </w:r>
      <w:r>
        <w:rPr>
          <w:rFonts w:asciiTheme="minorHAnsi" w:eastAsia="Times" w:hAnsiTheme="minorHAnsi" w:cs="Arial"/>
          <w:color w:val="000000" w:themeColor="text1"/>
          <w:szCs w:val="22"/>
          <w:lang w:val="en-AU"/>
        </w:rPr>
        <w:t xml:space="preserve">s licence </w:t>
      </w:r>
      <w:r w:rsidR="00472FAE">
        <w:rPr>
          <w:rFonts w:asciiTheme="minorHAnsi" w:eastAsia="Times" w:hAnsiTheme="minorHAnsi" w:cs="Arial"/>
          <w:color w:val="000000" w:themeColor="text1"/>
          <w:szCs w:val="22"/>
          <w:lang w:val="en-AU"/>
        </w:rPr>
        <w:t>and access to a vehicle is recommended</w:t>
      </w:r>
      <w:r w:rsidR="00F03D61" w:rsidRPr="00F03D61">
        <w:rPr>
          <w:rFonts w:asciiTheme="minorHAnsi" w:eastAsia="Times" w:hAnsiTheme="minorHAnsi" w:cs="Arial"/>
          <w:color w:val="000000" w:themeColor="text1"/>
          <w:szCs w:val="22"/>
          <w:lang w:val="en-AU"/>
        </w:rPr>
        <w:t xml:space="preserve"> given the amount of travel involved in the role</w:t>
      </w:r>
      <w:bookmarkEnd w:id="2"/>
    </w:p>
    <w:bookmarkEnd w:id="3"/>
    <w:p w14:paraId="65C5F3C8" w14:textId="77777777" w:rsidR="00ED334C" w:rsidRDefault="00ED334C" w:rsidP="005B4C8A">
      <w:pPr>
        <w:rPr>
          <w:rFonts w:asciiTheme="minorHAnsi" w:hAnsiTheme="minorHAnsi"/>
          <w:color w:val="595478"/>
          <w:sz w:val="36"/>
          <w:szCs w:val="36"/>
        </w:rPr>
      </w:pPr>
    </w:p>
    <w:p w14:paraId="65C5F3C9" w14:textId="77777777" w:rsidR="005B4C8A" w:rsidRPr="00B43F29" w:rsidRDefault="005B4C8A" w:rsidP="005B4C8A">
      <w:pPr>
        <w:rPr>
          <w:rFonts w:asciiTheme="minorHAnsi" w:hAnsiTheme="minorHAnsi"/>
          <w:color w:val="595478"/>
          <w:sz w:val="36"/>
          <w:szCs w:val="36"/>
        </w:rPr>
      </w:pPr>
      <w:r w:rsidRPr="00B43F29">
        <w:rPr>
          <w:rFonts w:asciiTheme="minorHAnsi" w:hAnsiTheme="minorHAnsi"/>
          <w:color w:val="595478"/>
          <w:sz w:val="36"/>
          <w:szCs w:val="36"/>
        </w:rPr>
        <w:t>Occupational health and safety responsibilities</w:t>
      </w:r>
    </w:p>
    <w:p w14:paraId="65C5F3CA" w14:textId="77777777" w:rsidR="005B4C8A" w:rsidRPr="008F080E" w:rsidRDefault="005B4C8A" w:rsidP="005B4C8A">
      <w:pPr>
        <w:pStyle w:val="DPCbody"/>
      </w:pPr>
      <w:r w:rsidRPr="00734104">
        <w:t>In the context of O</w:t>
      </w:r>
      <w:r>
        <w:t>HS</w:t>
      </w:r>
      <w:r w:rsidRPr="00734104">
        <w:t xml:space="preserve"> policies, procedures, training and instruction, as detailed in Section 25 of the </w:t>
      </w:r>
      <w:r w:rsidRPr="008F080E">
        <w:rPr>
          <w:i/>
        </w:rPr>
        <w:t>Occupational Health and Safety Act 2004</w:t>
      </w:r>
      <w:r w:rsidRPr="00734104">
        <w:t xml:space="preserve">, </w:t>
      </w:r>
      <w:r>
        <w:t xml:space="preserve">Commissioners are </w:t>
      </w:r>
      <w:r w:rsidRPr="00734104">
        <w:t>responsible for ensuring they:</w:t>
      </w:r>
    </w:p>
    <w:p w14:paraId="65C5F3CB" w14:textId="77777777" w:rsidR="005B4C8A" w:rsidRPr="00734104" w:rsidRDefault="005B4C8A" w:rsidP="00020123">
      <w:pPr>
        <w:pStyle w:val="DPCbullet1"/>
        <w:numPr>
          <w:ilvl w:val="0"/>
          <w:numId w:val="22"/>
        </w:numPr>
        <w:ind w:hanging="436"/>
      </w:pPr>
      <w:r>
        <w:t>f</w:t>
      </w:r>
      <w:r w:rsidRPr="00734104">
        <w:t>ollow reasonable instruction</w:t>
      </w:r>
      <w:r>
        <w:t>;</w:t>
      </w:r>
      <w:r w:rsidRPr="00734104">
        <w:t xml:space="preserve"> </w:t>
      </w:r>
    </w:p>
    <w:p w14:paraId="65C5F3CC" w14:textId="77777777" w:rsidR="005B4C8A" w:rsidRPr="00734104" w:rsidRDefault="005B4C8A" w:rsidP="00020123">
      <w:pPr>
        <w:pStyle w:val="DPCbullet1"/>
        <w:numPr>
          <w:ilvl w:val="0"/>
          <w:numId w:val="22"/>
        </w:numPr>
        <w:ind w:hanging="436"/>
      </w:pPr>
      <w:r>
        <w:t>c</w:t>
      </w:r>
      <w:r w:rsidRPr="00734104">
        <w:t xml:space="preserve">ooperate with their </w:t>
      </w:r>
      <w:r>
        <w:t>counterparts;</w:t>
      </w:r>
      <w:r w:rsidRPr="00734104">
        <w:t xml:space="preserve"> </w:t>
      </w:r>
      <w:r>
        <w:t>and</w:t>
      </w:r>
    </w:p>
    <w:p w14:paraId="65C5F3CD" w14:textId="77777777" w:rsidR="005B4C8A" w:rsidRPr="00734104" w:rsidRDefault="005B4C8A" w:rsidP="00020123">
      <w:pPr>
        <w:pStyle w:val="DPCbullet1"/>
        <w:numPr>
          <w:ilvl w:val="0"/>
          <w:numId w:val="22"/>
        </w:numPr>
        <w:ind w:hanging="436"/>
      </w:pPr>
      <w:r>
        <w:t>a</w:t>
      </w:r>
      <w:r w:rsidRPr="00734104">
        <w:t xml:space="preserve">t all times, take reasonable care </w:t>
      </w:r>
      <w:r>
        <w:t xml:space="preserve">for the safety of others at meetings and events hosted by the </w:t>
      </w:r>
      <w:r w:rsidR="00475ED5" w:rsidRPr="007E5D05">
        <w:t>Commission</w:t>
      </w:r>
      <w:r>
        <w:t>.</w:t>
      </w:r>
    </w:p>
    <w:p w14:paraId="65C5F3CE" w14:textId="77777777" w:rsidR="005B4C8A" w:rsidRPr="00B43F29" w:rsidRDefault="005B4C8A" w:rsidP="005B4C8A">
      <w:pPr>
        <w:pStyle w:val="Heading2"/>
        <w:spacing w:before="240"/>
        <w:rPr>
          <w:rFonts w:asciiTheme="minorHAnsi" w:hAnsiTheme="minorHAnsi"/>
          <w:color w:val="595478"/>
          <w:sz w:val="36"/>
          <w:szCs w:val="36"/>
        </w:rPr>
      </w:pPr>
      <w:r w:rsidRPr="00B43F29">
        <w:rPr>
          <w:rFonts w:asciiTheme="minorHAnsi" w:hAnsiTheme="minorHAnsi"/>
          <w:color w:val="595478"/>
          <w:sz w:val="36"/>
          <w:szCs w:val="36"/>
        </w:rPr>
        <w:t>Security requirements and professional obligations</w:t>
      </w:r>
    </w:p>
    <w:p w14:paraId="65C5F3CF" w14:textId="77777777" w:rsidR="005B4C8A" w:rsidRDefault="005B4C8A" w:rsidP="008F080E">
      <w:pPr>
        <w:pStyle w:val="DPCbody"/>
      </w:pPr>
      <w:r w:rsidRPr="00734104">
        <w:t xml:space="preserve">Preferred applicants may be </w:t>
      </w:r>
      <w:r>
        <w:t>asked</w:t>
      </w:r>
      <w:r w:rsidRPr="00734104">
        <w:t xml:space="preserve"> to provide</w:t>
      </w:r>
      <w:r>
        <w:t>:</w:t>
      </w:r>
    </w:p>
    <w:p w14:paraId="65C5F3D0" w14:textId="77777777" w:rsidR="005B4C8A" w:rsidRPr="00734104" w:rsidRDefault="005B4C8A" w:rsidP="00020123">
      <w:pPr>
        <w:pStyle w:val="DPCbullet1"/>
        <w:numPr>
          <w:ilvl w:val="0"/>
          <w:numId w:val="22"/>
        </w:numPr>
        <w:ind w:hanging="436"/>
      </w:pPr>
      <w:r>
        <w:t>e</w:t>
      </w:r>
      <w:r w:rsidRPr="00734104">
        <w:t>vidence of their qualifications</w:t>
      </w:r>
      <w:r>
        <w:t>; and</w:t>
      </w:r>
    </w:p>
    <w:p w14:paraId="65C5F3D1" w14:textId="77777777" w:rsidR="005B4C8A" w:rsidRDefault="005B4C8A" w:rsidP="00020123">
      <w:pPr>
        <w:pStyle w:val="DPCbullet1"/>
        <w:numPr>
          <w:ilvl w:val="0"/>
          <w:numId w:val="22"/>
        </w:numPr>
        <w:ind w:hanging="436"/>
      </w:pPr>
      <w:r>
        <w:t>s</w:t>
      </w:r>
      <w:r w:rsidRPr="00734104">
        <w:t>ufficient pro</w:t>
      </w:r>
      <w:r w:rsidR="008F080E">
        <w:t xml:space="preserve">of of </w:t>
      </w:r>
      <w:r>
        <w:t>identity.</w:t>
      </w:r>
    </w:p>
    <w:p w14:paraId="65C5F3D2" w14:textId="77777777" w:rsidR="005B4C8A" w:rsidRDefault="005B4C8A" w:rsidP="005B4C8A">
      <w:pPr>
        <w:pStyle w:val="DPCbullet1"/>
        <w:ind w:left="284" w:hanging="284"/>
      </w:pPr>
    </w:p>
    <w:p w14:paraId="65C5F3D3" w14:textId="77777777" w:rsidR="005B4C8A" w:rsidRDefault="005B4C8A" w:rsidP="008F080E">
      <w:pPr>
        <w:pStyle w:val="DPCbody"/>
      </w:pPr>
      <w:r w:rsidRPr="00734104">
        <w:t xml:space="preserve">Preferred applicants </w:t>
      </w:r>
      <w:r>
        <w:t>will be asked</w:t>
      </w:r>
      <w:r w:rsidRPr="00734104">
        <w:t xml:space="preserve"> to </w:t>
      </w:r>
      <w:r>
        <w:t>undertake, unless subject to a waiver:</w:t>
      </w:r>
    </w:p>
    <w:p w14:paraId="65C5F3D4" w14:textId="77777777" w:rsidR="005B4C8A" w:rsidRDefault="005B4C8A" w:rsidP="00020123">
      <w:pPr>
        <w:pStyle w:val="DPCbullet1"/>
        <w:numPr>
          <w:ilvl w:val="0"/>
          <w:numId w:val="22"/>
        </w:numPr>
        <w:ind w:hanging="436"/>
      </w:pPr>
      <w:r>
        <w:t xml:space="preserve">Australian Securities and Investment Commission </w:t>
      </w:r>
      <w:proofErr w:type="gramStart"/>
      <w:r>
        <w:t>banned</w:t>
      </w:r>
      <w:proofErr w:type="gramEnd"/>
      <w:r>
        <w:t xml:space="preserve"> and disqualified persons register check;</w:t>
      </w:r>
    </w:p>
    <w:p w14:paraId="65C5F3D5" w14:textId="77777777" w:rsidR="005B4C8A" w:rsidRDefault="005B4C8A" w:rsidP="00020123">
      <w:pPr>
        <w:pStyle w:val="DPCbullet1"/>
        <w:numPr>
          <w:ilvl w:val="0"/>
          <w:numId w:val="22"/>
        </w:numPr>
        <w:ind w:hanging="436"/>
      </w:pPr>
      <w:r>
        <w:t xml:space="preserve">National Personal Insolvency Index Check;  and </w:t>
      </w:r>
    </w:p>
    <w:p w14:paraId="65C5F3D6" w14:textId="77777777" w:rsidR="005B4C8A" w:rsidRDefault="005B4C8A" w:rsidP="00020123">
      <w:pPr>
        <w:pStyle w:val="DPCbullet1"/>
        <w:numPr>
          <w:ilvl w:val="0"/>
          <w:numId w:val="22"/>
        </w:numPr>
        <w:ind w:hanging="436"/>
      </w:pPr>
      <w:r>
        <w:t>National Crime Record Check.</w:t>
      </w:r>
    </w:p>
    <w:p w14:paraId="65C5F3D7" w14:textId="77777777" w:rsidR="005B4C8A" w:rsidRPr="00C207D1" w:rsidRDefault="005B4C8A" w:rsidP="005B4C8A">
      <w:pPr>
        <w:pStyle w:val="DPCbullet1"/>
      </w:pPr>
    </w:p>
    <w:p w14:paraId="65C5F3D8" w14:textId="77777777" w:rsidR="005B4C8A" w:rsidRPr="00C207D1" w:rsidRDefault="005B4C8A" w:rsidP="005B4C8A">
      <w:pPr>
        <w:pStyle w:val="DPCbullet1"/>
      </w:pPr>
      <w:r w:rsidRPr="00C207D1">
        <w:t>All Commissioners are to comply with the VPS Code of Conduct</w:t>
      </w:r>
      <w:r>
        <w:t xml:space="preserve"> (</w:t>
      </w:r>
      <w:hyperlink r:id="rId13" w:history="1">
        <w:r w:rsidR="00020123" w:rsidRPr="009B5184">
          <w:rPr>
            <w:rStyle w:val="Hyperlink"/>
          </w:rPr>
          <w:t>http://vpsc.vic.gov.au/resources/code-of-conduct-for-employees</w:t>
        </w:r>
      </w:hyperlink>
      <w:r w:rsidR="00020123">
        <w:rPr>
          <w:u w:val="single"/>
        </w:rPr>
        <w:t xml:space="preserve"> )</w:t>
      </w:r>
      <w:r w:rsidRPr="00C207D1">
        <w:t>.</w:t>
      </w:r>
    </w:p>
    <w:p w14:paraId="65C5F3D9" w14:textId="77777777" w:rsidR="005B4C8A" w:rsidRPr="00B43F29" w:rsidRDefault="005B4C8A" w:rsidP="005B4C8A">
      <w:pPr>
        <w:pStyle w:val="Heading2"/>
        <w:spacing w:before="240"/>
        <w:rPr>
          <w:rFonts w:asciiTheme="minorHAnsi" w:hAnsiTheme="minorHAnsi"/>
          <w:color w:val="595478"/>
          <w:sz w:val="36"/>
          <w:szCs w:val="36"/>
        </w:rPr>
      </w:pPr>
      <w:r w:rsidRPr="00B43F29">
        <w:rPr>
          <w:rFonts w:asciiTheme="minorHAnsi" w:hAnsiTheme="minorHAnsi"/>
          <w:color w:val="595478"/>
          <w:sz w:val="36"/>
          <w:szCs w:val="36"/>
        </w:rPr>
        <w:lastRenderedPageBreak/>
        <w:t>Commitment to diversity and equal opportunity</w:t>
      </w:r>
    </w:p>
    <w:p w14:paraId="65C5F3DA" w14:textId="77777777" w:rsidR="005B4C8A" w:rsidRPr="008F080E" w:rsidRDefault="00475ED5" w:rsidP="005B4C8A">
      <w:pPr>
        <w:pStyle w:val="DPCbody"/>
      </w:pPr>
      <w:r>
        <w:t xml:space="preserve">The </w:t>
      </w:r>
      <w:r w:rsidRPr="008F080E">
        <w:t>Commission</w:t>
      </w:r>
      <w:r w:rsidR="008F080E">
        <w:t xml:space="preserve"> is committed </w:t>
      </w:r>
      <w:r w:rsidR="005B4C8A">
        <w:t>to</w:t>
      </w:r>
      <w:r w:rsidR="005B4C8A" w:rsidRPr="00734104">
        <w:t xml:space="preserve"> equal opportunity and recruitment process</w:t>
      </w:r>
      <w:r w:rsidR="008F080E">
        <w:t xml:space="preserve"> will</w:t>
      </w:r>
      <w:r w:rsidR="005B4C8A" w:rsidRPr="00734104">
        <w:t xml:space="preserve"> focus on </w:t>
      </w:r>
      <w:r w:rsidR="005B4C8A">
        <w:t>essential</w:t>
      </w:r>
      <w:r w:rsidR="005B4C8A" w:rsidRPr="00734104">
        <w:t xml:space="preserve"> skills and abilities.</w:t>
      </w:r>
      <w:r w:rsidR="005B4C8A">
        <w:t xml:space="preserve"> </w:t>
      </w:r>
      <w:r>
        <w:t xml:space="preserve">The </w:t>
      </w:r>
      <w:r w:rsidRPr="008F080E">
        <w:t>Commission</w:t>
      </w:r>
      <w:r w:rsidRPr="00734104">
        <w:t xml:space="preserve"> </w:t>
      </w:r>
      <w:r w:rsidR="005B4C8A" w:rsidRPr="00734104">
        <w:t>welcome</w:t>
      </w:r>
      <w:r w:rsidR="005B4C8A">
        <w:t>s</w:t>
      </w:r>
      <w:r w:rsidR="005B4C8A" w:rsidRPr="00734104">
        <w:t xml:space="preserve"> applicant</w:t>
      </w:r>
      <w:r>
        <w:t>s</w:t>
      </w:r>
      <w:r w:rsidR="005B4C8A" w:rsidRPr="00734104">
        <w:t xml:space="preserve"> from a diverse range of backgrounds, including Aboriginal and Torres Strait Isl</w:t>
      </w:r>
      <w:r w:rsidR="005B4C8A">
        <w:t xml:space="preserve">ander peoples, people from multicultural </w:t>
      </w:r>
      <w:r w:rsidR="005B4C8A" w:rsidRPr="00734104">
        <w:t>backgrounds and people with disabilities.</w:t>
      </w:r>
    </w:p>
    <w:p w14:paraId="65C5F3DB" w14:textId="77777777" w:rsidR="005B4C8A" w:rsidRPr="008F080E" w:rsidRDefault="00475ED5" w:rsidP="005B4C8A">
      <w:pPr>
        <w:pStyle w:val="DPCbody"/>
      </w:pPr>
      <w:r>
        <w:t xml:space="preserve">The </w:t>
      </w:r>
      <w:r w:rsidRPr="008F080E">
        <w:t>Commission</w:t>
      </w:r>
      <w:r w:rsidR="005B4C8A" w:rsidRPr="00734104">
        <w:t xml:space="preserve"> values its people and is committed to attracting, developing and retaining diverse talent. </w:t>
      </w:r>
      <w:r>
        <w:t xml:space="preserve">The </w:t>
      </w:r>
      <w:r w:rsidRPr="008F080E">
        <w:t>Commission</w:t>
      </w:r>
      <w:r w:rsidRPr="00734104">
        <w:t xml:space="preserve"> </w:t>
      </w:r>
      <w:r w:rsidR="005B4C8A" w:rsidRPr="00734104">
        <w:t>actively promotes diversity and inclusion</w:t>
      </w:r>
      <w:r w:rsidR="005B4C8A">
        <w:t xml:space="preserve"> </w:t>
      </w:r>
      <w:r w:rsidR="005B4C8A" w:rsidRPr="00734104">
        <w:t>and does not discriminate based on age, sex, carer or parental status, disability, race, relig</w:t>
      </w:r>
      <w:r w:rsidR="005B4C8A">
        <w:t xml:space="preserve">ious belief, sexual orientation, </w:t>
      </w:r>
      <w:r w:rsidR="005B4C8A" w:rsidRPr="00734104">
        <w:t>gender identity or other characteristics.</w:t>
      </w:r>
    </w:p>
    <w:p w14:paraId="65C5F3DC" w14:textId="77777777" w:rsidR="005B4C8A" w:rsidRDefault="00475ED5" w:rsidP="005B4C8A">
      <w:pPr>
        <w:pStyle w:val="DPCbody"/>
      </w:pPr>
      <w:r>
        <w:t xml:space="preserve">The </w:t>
      </w:r>
      <w:r w:rsidRPr="008F080E">
        <w:t>Commission</w:t>
      </w:r>
      <w:r w:rsidR="005B4C8A" w:rsidRPr="00734104">
        <w:t xml:space="preserve"> provide</w:t>
      </w:r>
      <w:r w:rsidR="005B4C8A">
        <w:t>s</w:t>
      </w:r>
      <w:r w:rsidR="005B4C8A" w:rsidRPr="00734104">
        <w:t xml:space="preserve"> reasonable adjustments for </w:t>
      </w:r>
      <w:r w:rsidR="005B4C8A">
        <w:t>representatives</w:t>
      </w:r>
      <w:r w:rsidR="005B4C8A" w:rsidRPr="00734104">
        <w:t xml:space="preserve"> with a disability. </w:t>
      </w:r>
    </w:p>
    <w:p w14:paraId="65C5F3DD" w14:textId="77777777" w:rsidR="005B4C8A" w:rsidRPr="00B43F29" w:rsidRDefault="005B4C8A" w:rsidP="005B4C8A">
      <w:pPr>
        <w:pStyle w:val="Heading2"/>
        <w:spacing w:before="240"/>
        <w:rPr>
          <w:rFonts w:asciiTheme="minorHAnsi" w:hAnsiTheme="minorHAnsi"/>
          <w:color w:val="595478"/>
          <w:sz w:val="36"/>
          <w:szCs w:val="36"/>
        </w:rPr>
      </w:pPr>
      <w:r w:rsidRPr="00B43F29">
        <w:rPr>
          <w:rFonts w:asciiTheme="minorHAnsi" w:hAnsiTheme="minorHAnsi"/>
          <w:color w:val="595478"/>
          <w:sz w:val="36"/>
          <w:szCs w:val="36"/>
        </w:rPr>
        <w:t>Relevant Information</w:t>
      </w:r>
    </w:p>
    <w:p w14:paraId="65C5F3DE" w14:textId="77777777" w:rsidR="005B4C8A" w:rsidRDefault="005B4C8A" w:rsidP="008F080E">
      <w:pPr>
        <w:pStyle w:val="DPCbody"/>
      </w:pPr>
      <w:r w:rsidRPr="00342FD1">
        <w:t xml:space="preserve">Members of Parliament, Councillors, electorate officers, Ministerial officers and Parliamentary advisers may not be appointed as a Commissioner. </w:t>
      </w:r>
    </w:p>
    <w:p w14:paraId="65C5F3DF" w14:textId="77777777" w:rsidR="005B4C8A" w:rsidRDefault="005B4C8A" w:rsidP="008F080E">
      <w:pPr>
        <w:pStyle w:val="DPCbody"/>
      </w:pPr>
      <w:r w:rsidRPr="00342FD1">
        <w:t>Applicants must be an Australian Citizen, Permanent Resident or hold a valid work permit or visa</w:t>
      </w:r>
      <w:r>
        <w:t>.</w:t>
      </w:r>
    </w:p>
    <w:p w14:paraId="65C5F3E0" w14:textId="77777777" w:rsidR="005B4C8A" w:rsidRPr="001A1A25" w:rsidRDefault="005B4C8A" w:rsidP="005B4C8A">
      <w:pPr>
        <w:pStyle w:val="Heading2"/>
        <w:spacing w:before="240"/>
        <w:rPr>
          <w:rFonts w:asciiTheme="minorHAnsi" w:hAnsiTheme="minorHAnsi"/>
          <w:color w:val="595478"/>
          <w:sz w:val="32"/>
          <w:szCs w:val="32"/>
        </w:rPr>
      </w:pPr>
      <w:r w:rsidRPr="001A1A25">
        <w:rPr>
          <w:rFonts w:asciiTheme="minorHAnsi" w:hAnsiTheme="minorHAnsi"/>
          <w:color w:val="595478"/>
          <w:sz w:val="32"/>
          <w:szCs w:val="32"/>
        </w:rPr>
        <w:t xml:space="preserve">Department of Premier and Cabinet </w:t>
      </w:r>
    </w:p>
    <w:p w14:paraId="65C5F3E1" w14:textId="77777777" w:rsidR="005B4C8A" w:rsidRDefault="005B4C8A" w:rsidP="005B4C8A">
      <w:pPr>
        <w:pStyle w:val="DPCbody"/>
      </w:pPr>
      <w:r>
        <w:t>The V</w:t>
      </w:r>
      <w:r w:rsidR="00475ED5">
        <w:t>ictorian Multicultural Commission</w:t>
      </w:r>
      <w:r>
        <w:t xml:space="preserve"> </w:t>
      </w:r>
      <w:r w:rsidR="00A5108F">
        <w:t xml:space="preserve">is supported by the </w:t>
      </w:r>
      <w:r w:rsidRPr="00734104">
        <w:t>Department of Premier and Cabinet</w:t>
      </w:r>
      <w:r>
        <w:t xml:space="preserve"> (DPC). DPC’s </w:t>
      </w:r>
      <w:r w:rsidRPr="00734104">
        <w:t xml:space="preserve">vision is to be </w:t>
      </w:r>
      <w:r>
        <w:t xml:space="preserve">a </w:t>
      </w:r>
      <w:r w:rsidRPr="00734104">
        <w:t>recognised and respected leader in whole</w:t>
      </w:r>
      <w:r>
        <w:t>-</w:t>
      </w:r>
      <w:r w:rsidRPr="00734104">
        <w:t>of</w:t>
      </w:r>
      <w:r>
        <w:t xml:space="preserve"> -</w:t>
      </w:r>
      <w:r w:rsidRPr="00734104">
        <w:t>government policy and performance.</w:t>
      </w:r>
    </w:p>
    <w:p w14:paraId="65C5F3E2" w14:textId="77777777" w:rsidR="005B4C8A" w:rsidRPr="00734104" w:rsidRDefault="005B4C8A" w:rsidP="005B4C8A">
      <w:pPr>
        <w:pStyle w:val="DPCbody"/>
      </w:pPr>
      <w:r>
        <w:t>DPC</w:t>
      </w:r>
      <w:r w:rsidR="00A5108F">
        <w:t xml:space="preserve"> </w:t>
      </w:r>
      <w:r>
        <w:t>is committed to</w:t>
      </w:r>
      <w:r w:rsidRPr="00734104">
        <w:t>:</w:t>
      </w:r>
    </w:p>
    <w:p w14:paraId="65C5F3E3" w14:textId="77777777" w:rsidR="005B4C8A" w:rsidRPr="00734104" w:rsidRDefault="005B4C8A" w:rsidP="005B4C8A">
      <w:pPr>
        <w:pStyle w:val="DPCbullet1"/>
        <w:numPr>
          <w:ilvl w:val="0"/>
          <w:numId w:val="29"/>
        </w:numPr>
      </w:pPr>
      <w:r>
        <w:t>s</w:t>
      </w:r>
      <w:r w:rsidRPr="00734104">
        <w:t>trong policy outcomes</w:t>
      </w:r>
      <w:r>
        <w:t>;</w:t>
      </w:r>
    </w:p>
    <w:p w14:paraId="65C5F3E4" w14:textId="77777777" w:rsidR="005B4C8A" w:rsidRPr="00734104" w:rsidRDefault="005B4C8A" w:rsidP="005B4C8A">
      <w:pPr>
        <w:pStyle w:val="DPCbullet1"/>
        <w:numPr>
          <w:ilvl w:val="0"/>
          <w:numId w:val="29"/>
        </w:numPr>
      </w:pPr>
      <w:r>
        <w:t>e</w:t>
      </w:r>
      <w:r w:rsidRPr="00734104">
        <w:t>ngaged citizens</w:t>
      </w:r>
      <w:r>
        <w:t>;</w:t>
      </w:r>
    </w:p>
    <w:p w14:paraId="65C5F3E5" w14:textId="77777777" w:rsidR="005B4C8A" w:rsidRPr="00734104" w:rsidRDefault="005B4C8A" w:rsidP="005B4C8A">
      <w:pPr>
        <w:pStyle w:val="DPCbullet1"/>
        <w:numPr>
          <w:ilvl w:val="0"/>
          <w:numId w:val="29"/>
        </w:numPr>
      </w:pPr>
      <w:r>
        <w:t>p</w:t>
      </w:r>
      <w:r w:rsidRPr="00734104">
        <w:t>ro</w:t>
      </w:r>
      <w:r>
        <w:t>fessional public administration; and</w:t>
      </w:r>
    </w:p>
    <w:p w14:paraId="65C5F3E6" w14:textId="77777777" w:rsidR="005B4C8A" w:rsidRPr="00734104" w:rsidRDefault="005B4C8A" w:rsidP="005B4C8A">
      <w:pPr>
        <w:pStyle w:val="DPCbullet1lastline"/>
        <w:numPr>
          <w:ilvl w:val="0"/>
          <w:numId w:val="29"/>
        </w:numPr>
      </w:pPr>
      <w:r>
        <w:t>h</w:t>
      </w:r>
      <w:r w:rsidRPr="00734104">
        <w:t>igh</w:t>
      </w:r>
      <w:r>
        <w:t xml:space="preserve"> performance.</w:t>
      </w:r>
    </w:p>
    <w:p w14:paraId="65C5F3E7" w14:textId="4803211B" w:rsidR="005B4C8A" w:rsidRPr="001A1A25" w:rsidRDefault="005B4C8A" w:rsidP="005B4C8A">
      <w:pPr>
        <w:pStyle w:val="Heading2"/>
        <w:spacing w:before="240"/>
        <w:rPr>
          <w:rFonts w:asciiTheme="minorHAnsi" w:hAnsiTheme="minorHAnsi"/>
          <w:color w:val="595478"/>
          <w:sz w:val="32"/>
          <w:szCs w:val="32"/>
        </w:rPr>
      </w:pPr>
      <w:r w:rsidRPr="001A1A25">
        <w:rPr>
          <w:rFonts w:asciiTheme="minorHAnsi" w:hAnsiTheme="minorHAnsi"/>
          <w:color w:val="595478"/>
          <w:sz w:val="32"/>
          <w:szCs w:val="32"/>
        </w:rPr>
        <w:t xml:space="preserve">Multicultural Affairs  </w:t>
      </w:r>
    </w:p>
    <w:p w14:paraId="65C5F3E8" w14:textId="01B85309" w:rsidR="001F191D" w:rsidRDefault="00F72B5C" w:rsidP="005B4C8A">
      <w:pPr>
        <w:pStyle w:val="DPCbody"/>
      </w:pPr>
      <w:r>
        <w:t>The M</w:t>
      </w:r>
      <w:r w:rsidR="005B4C8A" w:rsidRPr="00EB626C">
        <w:t xml:space="preserve">ulticultural Affairs </w:t>
      </w:r>
      <w:r w:rsidR="002425B8">
        <w:t xml:space="preserve">(MA) </w:t>
      </w:r>
      <w:r>
        <w:t xml:space="preserve">branch </w:t>
      </w:r>
      <w:r w:rsidR="00A5108F">
        <w:t>exists within DPC and</w:t>
      </w:r>
      <w:r w:rsidR="005B4C8A" w:rsidRPr="00EB626C">
        <w:t xml:space="preserve"> works </w:t>
      </w:r>
      <w:r w:rsidR="005B4C8A">
        <w:t xml:space="preserve">with </w:t>
      </w:r>
      <w:r w:rsidR="005B4C8A" w:rsidRPr="00EB626C">
        <w:t>Victoria’s diverse multicultural communities</w:t>
      </w:r>
      <w:r w:rsidR="005B4C8A">
        <w:t xml:space="preserve">, bringing </w:t>
      </w:r>
      <w:r w:rsidR="005B4C8A" w:rsidRPr="00EB626C">
        <w:t xml:space="preserve">together policy functions and program activity areas that drive the Victorian Government’s policy agenda and commitment to fostering an inclusive, engaged and harmonious multicultural community in Victoria.  </w:t>
      </w:r>
      <w:r w:rsidR="001F191D" w:rsidRPr="00A5108F">
        <w:rPr>
          <w:color w:val="auto"/>
        </w:rPr>
        <w:t>MA is part of Fairer Victoria which also includes the Office for Women, Equality</w:t>
      </w:r>
      <w:r w:rsidR="0056420C">
        <w:rPr>
          <w:color w:val="auto"/>
        </w:rPr>
        <w:t>, Youth</w:t>
      </w:r>
      <w:r w:rsidR="001F191D" w:rsidRPr="00A5108F">
        <w:rPr>
          <w:color w:val="auto"/>
        </w:rPr>
        <w:t xml:space="preserve"> and Veterans.</w:t>
      </w:r>
    </w:p>
    <w:p w14:paraId="33C1C1CC" w14:textId="77777777" w:rsidR="00D7111D" w:rsidRPr="009167F0" w:rsidRDefault="00D7111D" w:rsidP="00D7111D">
      <w:pPr>
        <w:pStyle w:val="NormalWeb"/>
        <w:rPr>
          <w:rFonts w:asciiTheme="minorHAnsi" w:hAnsiTheme="minorHAnsi" w:cstheme="minorHAnsi"/>
          <w:sz w:val="22"/>
          <w:szCs w:val="22"/>
        </w:rPr>
      </w:pPr>
      <w:r w:rsidRPr="009167F0">
        <w:rPr>
          <w:rFonts w:asciiTheme="minorHAnsi" w:hAnsiTheme="minorHAnsi" w:cstheme="minorHAnsi"/>
          <w:sz w:val="22"/>
          <w:szCs w:val="22"/>
        </w:rPr>
        <w:t>Multicultural Affairs has four branches:</w:t>
      </w:r>
    </w:p>
    <w:p w14:paraId="2B347E03" w14:textId="372B196A" w:rsidR="00D7111D" w:rsidRPr="009167F0" w:rsidRDefault="00753481" w:rsidP="00D7111D">
      <w:pPr>
        <w:numPr>
          <w:ilvl w:val="0"/>
          <w:numId w:val="38"/>
        </w:numPr>
        <w:spacing w:before="100" w:beforeAutospacing="1" w:after="100" w:afterAutospacing="1"/>
        <w:rPr>
          <w:rFonts w:asciiTheme="minorHAnsi" w:hAnsiTheme="minorHAnsi" w:cstheme="minorHAnsi"/>
          <w:sz w:val="22"/>
          <w:szCs w:val="22"/>
        </w:rPr>
      </w:pPr>
      <w:r>
        <w:rPr>
          <w:rFonts w:asciiTheme="minorHAnsi" w:hAnsiTheme="minorHAnsi" w:cstheme="minorHAnsi"/>
          <w:sz w:val="22"/>
          <w:szCs w:val="22"/>
        </w:rPr>
        <w:t xml:space="preserve">Settlement and Engagement </w:t>
      </w:r>
    </w:p>
    <w:p w14:paraId="17D2F6D5" w14:textId="0F44D8AC" w:rsidR="00D7111D" w:rsidRPr="009167F0" w:rsidRDefault="00D7111D" w:rsidP="00D7111D">
      <w:pPr>
        <w:numPr>
          <w:ilvl w:val="0"/>
          <w:numId w:val="38"/>
        </w:numPr>
        <w:spacing w:before="100" w:beforeAutospacing="1" w:after="100" w:afterAutospacing="1"/>
        <w:rPr>
          <w:rFonts w:asciiTheme="minorHAnsi" w:hAnsiTheme="minorHAnsi" w:cstheme="minorHAnsi"/>
          <w:sz w:val="22"/>
          <w:szCs w:val="22"/>
        </w:rPr>
      </w:pPr>
      <w:r w:rsidRPr="009167F0">
        <w:rPr>
          <w:rFonts w:asciiTheme="minorHAnsi" w:hAnsiTheme="minorHAnsi" w:cstheme="minorHAnsi"/>
          <w:sz w:val="22"/>
          <w:szCs w:val="22"/>
        </w:rPr>
        <w:t>Social Inclusion</w:t>
      </w:r>
      <w:r w:rsidR="00753481">
        <w:rPr>
          <w:rFonts w:asciiTheme="minorHAnsi" w:hAnsiTheme="minorHAnsi" w:cstheme="minorHAnsi"/>
          <w:sz w:val="22"/>
          <w:szCs w:val="22"/>
        </w:rPr>
        <w:t xml:space="preserve"> Policy </w:t>
      </w:r>
    </w:p>
    <w:p w14:paraId="135416A2" w14:textId="5CE3F1C5" w:rsidR="00D7111D" w:rsidRPr="009167F0" w:rsidRDefault="00753481" w:rsidP="00D7111D">
      <w:pPr>
        <w:numPr>
          <w:ilvl w:val="0"/>
          <w:numId w:val="38"/>
        </w:numPr>
        <w:spacing w:before="100" w:beforeAutospacing="1" w:after="100" w:afterAutospacing="1"/>
        <w:rPr>
          <w:rFonts w:asciiTheme="minorHAnsi" w:hAnsiTheme="minorHAnsi" w:cstheme="minorHAnsi"/>
          <w:sz w:val="22"/>
          <w:szCs w:val="22"/>
        </w:rPr>
      </w:pPr>
      <w:r>
        <w:rPr>
          <w:rFonts w:asciiTheme="minorHAnsi" w:hAnsiTheme="minorHAnsi" w:cstheme="minorHAnsi"/>
          <w:sz w:val="22"/>
          <w:szCs w:val="22"/>
        </w:rPr>
        <w:t xml:space="preserve">Access and Priority Reform </w:t>
      </w:r>
    </w:p>
    <w:p w14:paraId="1BF502BF" w14:textId="77777777" w:rsidR="00D7111D" w:rsidRPr="009167F0" w:rsidRDefault="00D7111D" w:rsidP="00D7111D">
      <w:pPr>
        <w:numPr>
          <w:ilvl w:val="0"/>
          <w:numId w:val="38"/>
        </w:numPr>
        <w:spacing w:before="100" w:beforeAutospacing="1" w:after="100" w:afterAutospacing="1"/>
        <w:rPr>
          <w:rFonts w:asciiTheme="minorHAnsi" w:hAnsiTheme="minorHAnsi" w:cstheme="minorHAnsi"/>
          <w:sz w:val="22"/>
          <w:szCs w:val="22"/>
        </w:rPr>
      </w:pPr>
      <w:r w:rsidRPr="009167F0">
        <w:rPr>
          <w:rFonts w:asciiTheme="minorHAnsi" w:hAnsiTheme="minorHAnsi" w:cstheme="minorHAnsi"/>
          <w:sz w:val="22"/>
          <w:szCs w:val="22"/>
        </w:rPr>
        <w:lastRenderedPageBreak/>
        <w:t>Office of the Victorian Multicultural Commission (OVMC)</w:t>
      </w:r>
    </w:p>
    <w:p w14:paraId="65C5F3EE" w14:textId="0CC02201" w:rsidR="005B4C8A" w:rsidRPr="001A1A25" w:rsidRDefault="005B4C8A" w:rsidP="005B4C8A">
      <w:pPr>
        <w:pStyle w:val="Heading2"/>
        <w:spacing w:before="240"/>
        <w:rPr>
          <w:rFonts w:asciiTheme="minorHAnsi" w:hAnsiTheme="minorHAnsi"/>
          <w:color w:val="595478"/>
          <w:sz w:val="32"/>
          <w:szCs w:val="32"/>
        </w:rPr>
      </w:pPr>
      <w:r w:rsidRPr="001A1A25">
        <w:rPr>
          <w:rFonts w:asciiTheme="minorHAnsi" w:hAnsiTheme="minorHAnsi"/>
          <w:color w:val="595478"/>
          <w:sz w:val="32"/>
          <w:szCs w:val="32"/>
        </w:rPr>
        <w:t xml:space="preserve">How to </w:t>
      </w:r>
      <w:r w:rsidR="00530CEB">
        <w:rPr>
          <w:rFonts w:asciiTheme="minorHAnsi" w:hAnsiTheme="minorHAnsi"/>
          <w:color w:val="595478"/>
          <w:sz w:val="32"/>
          <w:szCs w:val="32"/>
        </w:rPr>
        <w:t>register your interest</w:t>
      </w:r>
    </w:p>
    <w:p w14:paraId="7EA1D129" w14:textId="77777777" w:rsidR="00840719" w:rsidRDefault="00840719" w:rsidP="00840719">
      <w:pPr>
        <w:pStyle w:val="DPCbody"/>
        <w:spacing w:after="0"/>
      </w:pPr>
      <w:r>
        <w:t>To apply, please visit:</w:t>
      </w:r>
      <w:bookmarkStart w:id="4" w:name="_GoBack"/>
      <w:bookmarkEnd w:id="4"/>
    </w:p>
    <w:p w14:paraId="20E2098F" w14:textId="77777777" w:rsidR="00840719" w:rsidRDefault="00840719" w:rsidP="00840719">
      <w:pPr>
        <w:pStyle w:val="DPCbody"/>
        <w:spacing w:after="0"/>
      </w:pPr>
      <w:hyperlink r:id="rId14" w:history="1">
        <w:r>
          <w:rPr>
            <w:rStyle w:val="Hyperlink"/>
            <w:rFonts w:eastAsiaTheme="minorHAnsi" w:cstheme="minorBidi"/>
          </w:rPr>
          <w:t>https://fisherleadership.com/opportunities/victorian-multicultural-commissioners-expressions-of-interest/</w:t>
        </w:r>
      </w:hyperlink>
    </w:p>
    <w:p w14:paraId="1A9577F6" w14:textId="77777777" w:rsidR="00840719" w:rsidRDefault="00840719" w:rsidP="00840719">
      <w:pPr>
        <w:pStyle w:val="DPCbody"/>
        <w:spacing w:after="0"/>
      </w:pPr>
      <w:r>
        <w:t>You will need to provide your contact details, a cover letter and CV detailing your relevant experience.</w:t>
      </w:r>
    </w:p>
    <w:p w14:paraId="7327D701" w14:textId="77777777" w:rsidR="00840719" w:rsidRDefault="00840719" w:rsidP="00840719">
      <w:pPr>
        <w:pStyle w:val="DPCbody"/>
        <w:spacing w:after="0"/>
        <w:rPr>
          <w:rFonts w:ascii="Calibri" w:eastAsia="Calibri" w:hAnsi="Calibri" w:cs="Calibri"/>
        </w:rPr>
      </w:pPr>
      <w:r>
        <w:rPr>
          <w:rFonts w:ascii="Calibri" w:eastAsia="Calibri" w:hAnsi="Calibri" w:cs="Calibri"/>
        </w:rPr>
        <w:t xml:space="preserve">All individuals who register their interest will be advised in relation to the next step in the process. </w:t>
      </w:r>
    </w:p>
    <w:p w14:paraId="5A703BDF" w14:textId="77777777" w:rsidR="00840719" w:rsidRDefault="00840719" w:rsidP="00840719">
      <w:pPr>
        <w:pStyle w:val="DPCbody"/>
        <w:spacing w:after="0"/>
        <w:rPr>
          <w:rFonts w:ascii="Calibri" w:eastAsia="Calibri" w:hAnsi="Calibri" w:cs="Calibri"/>
          <w:b/>
          <w:bCs/>
        </w:rPr>
      </w:pPr>
      <w:r>
        <w:rPr>
          <w:rFonts w:ascii="Calibri" w:eastAsia="Calibri" w:hAnsi="Calibri" w:cs="Calibri"/>
          <w:b/>
          <w:bCs/>
        </w:rPr>
        <w:t>You must register your interest to be considered for these positions.</w:t>
      </w:r>
    </w:p>
    <w:p w14:paraId="65C5F3F2" w14:textId="77777777" w:rsidR="008F080E" w:rsidRDefault="008F080E" w:rsidP="005B4C8A">
      <w:pPr>
        <w:rPr>
          <w:rFonts w:asciiTheme="minorHAnsi" w:eastAsia="Times" w:hAnsiTheme="minorHAnsi" w:cs="Arial"/>
          <w:color w:val="000000" w:themeColor="text1"/>
          <w:sz w:val="28"/>
          <w:szCs w:val="28"/>
        </w:rPr>
      </w:pPr>
    </w:p>
    <w:p w14:paraId="65C5F3F3" w14:textId="77777777" w:rsidR="00342FD1" w:rsidRDefault="008F080E" w:rsidP="008F080E">
      <w:pPr>
        <w:rPr>
          <w:sz w:val="32"/>
          <w:szCs w:val="32"/>
        </w:rPr>
      </w:pPr>
      <w:r w:rsidRPr="00B93AB2">
        <w:rPr>
          <w:rFonts w:asciiTheme="minorHAnsi" w:eastAsia="Times" w:hAnsiTheme="minorHAnsi" w:cs="Arial"/>
          <w:color w:val="000000" w:themeColor="text1"/>
          <w:sz w:val="28"/>
          <w:szCs w:val="28"/>
        </w:rPr>
        <w:t xml:space="preserve">To receive this publication in an accessible format, please contact DPC’s Diversity and Inclusion Adviser on 9651 2307, using the National Relay Service 13 36 77 if required (for more information visit </w:t>
      </w:r>
      <w:hyperlink r:id="rId15" w:history="1">
        <w:r w:rsidRPr="009B5184">
          <w:rPr>
            <w:rStyle w:val="Hyperlink"/>
            <w:rFonts w:asciiTheme="minorHAnsi" w:eastAsia="Times" w:hAnsiTheme="minorHAnsi" w:cs="Arial"/>
            <w:sz w:val="28"/>
            <w:szCs w:val="28"/>
          </w:rPr>
          <w:t>www.relayservice.gov.au</w:t>
        </w:r>
      </w:hyperlink>
      <w:r>
        <w:rPr>
          <w:rFonts w:asciiTheme="minorHAnsi" w:eastAsia="Times" w:hAnsiTheme="minorHAnsi" w:cs="Arial"/>
          <w:color w:val="000000" w:themeColor="text1"/>
          <w:sz w:val="28"/>
          <w:szCs w:val="28"/>
        </w:rPr>
        <w:t xml:space="preserve"> </w:t>
      </w:r>
      <w:r w:rsidRPr="00B93AB2">
        <w:rPr>
          <w:rFonts w:asciiTheme="minorHAnsi" w:eastAsia="Times" w:hAnsiTheme="minorHAnsi" w:cs="Arial"/>
          <w:color w:val="000000" w:themeColor="text1"/>
          <w:sz w:val="28"/>
          <w:szCs w:val="28"/>
        </w:rPr>
        <w:t>)</w:t>
      </w:r>
    </w:p>
    <w:sectPr w:rsidR="00342FD1" w:rsidSect="00BE1B35">
      <w:headerReference w:type="default" r:id="rId16"/>
      <w:footerReference w:type="default" r:id="rId17"/>
      <w:pgSz w:w="11906" w:h="16838"/>
      <w:pgMar w:top="2694" w:right="1558" w:bottom="1440" w:left="1560" w:header="720" w:footer="22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47C696" w14:textId="77777777" w:rsidR="006947C7" w:rsidRDefault="006947C7" w:rsidP="00063FA3">
      <w:r>
        <w:separator/>
      </w:r>
    </w:p>
  </w:endnote>
  <w:endnote w:type="continuationSeparator" w:id="0">
    <w:p w14:paraId="797D3BC3" w14:textId="77777777" w:rsidR="006947C7" w:rsidRDefault="006947C7" w:rsidP="00063FA3">
      <w:r>
        <w:continuationSeparator/>
      </w:r>
    </w:p>
  </w:endnote>
  <w:endnote w:type="continuationNotice" w:id="1">
    <w:p w14:paraId="1805DF0B" w14:textId="77777777" w:rsidR="006947C7" w:rsidRDefault="006947C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C5F3F9" w14:textId="1B3822C0" w:rsidR="00063FA3" w:rsidRDefault="005F7CA2" w:rsidP="00EB7931">
    <w:pPr>
      <w:pStyle w:val="Footer"/>
      <w:tabs>
        <w:tab w:val="clear" w:pos="9026"/>
        <w:tab w:val="decimal" w:pos="10632"/>
      </w:tabs>
    </w:pPr>
    <w:r>
      <w:rPr>
        <w:noProof/>
        <w:lang w:eastAsia="en-AU"/>
      </w:rPr>
      <mc:AlternateContent>
        <mc:Choice Requires="wps">
          <w:drawing>
            <wp:anchor distT="0" distB="0" distL="114300" distR="114300" simplePos="0" relativeHeight="251658242" behindDoc="0" locked="0" layoutInCell="0" allowOverlap="1" wp14:anchorId="5399E9C7" wp14:editId="2C13AE31">
              <wp:simplePos x="0" y="0"/>
              <wp:positionH relativeFrom="page">
                <wp:posOffset>0</wp:posOffset>
              </wp:positionH>
              <wp:positionV relativeFrom="page">
                <wp:posOffset>10234930</wp:posOffset>
              </wp:positionV>
              <wp:extent cx="7560310" cy="266700"/>
              <wp:effectExtent l="0" t="0" r="0" b="0"/>
              <wp:wrapNone/>
              <wp:docPr id="1" name="MSIPCM55fc4e90825712095d59c777" descr="{&quot;HashCode&quot;:-1267603503,&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6BBF8C4" w14:textId="307E55BE" w:rsidR="005F7CA2" w:rsidRPr="005F7CA2" w:rsidRDefault="005F7CA2" w:rsidP="005F7CA2">
                          <w:pPr>
                            <w:rPr>
                              <w:rFonts w:ascii="Calibri" w:hAnsi="Calibri" w:cs="Calibri"/>
                              <w:color w:val="000000"/>
                              <w:sz w:val="22"/>
                            </w:rPr>
                          </w:pPr>
                          <w:r w:rsidRPr="005F7CA2">
                            <w:rPr>
                              <w:rFonts w:ascii="Calibri" w:hAnsi="Calibri" w:cs="Calibri"/>
                              <w:color w:val="000000"/>
                              <w:sz w:val="22"/>
                            </w:rPr>
                            <w:t>OFFICIAL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5399E9C7" id="_x0000_t202" coordsize="21600,21600" o:spt="202" path="m,l,21600r21600,l21600,xe">
              <v:stroke joinstyle="miter"/>
              <v:path gradientshapeok="t" o:connecttype="rect"/>
            </v:shapetype>
            <v:shape id="MSIPCM55fc4e90825712095d59c777" o:spid="_x0000_s1027" type="#_x0000_t202" alt="{&quot;HashCode&quot;:-1267603503,&quot;Height&quot;:841.0,&quot;Width&quot;:595.0,&quot;Placement&quot;:&quot;Footer&quot;,&quot;Index&quot;:&quot;Primary&quot;,&quot;Section&quot;:1,&quot;Top&quot;:0.0,&quot;Left&quot;:0.0}" style="position:absolute;margin-left:0;margin-top:805.9pt;width:595.3pt;height:21pt;z-index:25165824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" o:allowincell="f" filled="f" stroked="f" strokeweight=".5pt">
              <v:textbox inset="20pt,0,,0">
                <w:txbxContent>
                  <w:p w14:paraId="56BBF8C4" w14:textId="307E55BE" w:rsidR="005F7CA2" w:rsidRPr="005F7CA2" w:rsidRDefault="005F7CA2" w:rsidP="005F7CA2">
                    <w:pPr>
                      <w:rPr>
                        <w:rFonts w:ascii="Calibri" w:hAnsi="Calibri" w:cs="Calibri"/>
                        <w:color w:val="000000"/>
                        <w:sz w:val="22"/>
                      </w:rPr>
                    </w:pPr>
                    <w:r w:rsidRPr="005F7CA2">
                      <w:rPr>
                        <w:rFonts w:ascii="Calibri" w:hAnsi="Calibri" w:cs="Calibri"/>
                        <w:color w:val="000000"/>
                        <w:sz w:val="22"/>
                      </w:rPr>
                      <w:t>OFFICIAL</w:t>
                    </w:r>
                  </w:p>
                </w:txbxContent>
              </v:textbox>
              <w10:wrap anchorx="page" anchory="page"/>
            </v:shape>
          </w:pict>
        </mc:Fallback>
      </mc:AlternateContent>
    </w:r>
    <w:r w:rsidR="005E243F">
      <w:rPr>
        <w:noProof/>
        <w:lang w:eastAsia="en-AU"/>
      </w:rPr>
      <w:drawing>
        <wp:anchor distT="0" distB="0" distL="114300" distR="114300" simplePos="0" relativeHeight="251658241" behindDoc="0" locked="0" layoutInCell="1" allowOverlap="1" wp14:anchorId="65C5F3FC" wp14:editId="65C5F3FD">
          <wp:simplePos x="0" y="0"/>
          <wp:positionH relativeFrom="column">
            <wp:posOffset>5229225</wp:posOffset>
          </wp:positionH>
          <wp:positionV relativeFrom="paragraph">
            <wp:posOffset>-436245</wp:posOffset>
          </wp:positionV>
          <wp:extent cx="1085850" cy="619125"/>
          <wp:effectExtent l="0" t="0" r="0" b="9525"/>
          <wp:wrapNone/>
          <wp:docPr id="5" name="Picture 5" descr="G:\VMC\05. Communications\Brand and Style Guides and Logos\Logos\Vic Govt and Dept logos\2015\Vic_logo_bl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G:\VMC\05. Communications\Brand and Style Guides and Logos\Logos\Vic Govt and Dept logos\2015\Vic_logo_black.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5850" cy="619125"/>
                  </a:xfrm>
                  <a:prstGeom prst="rect">
                    <a:avLst/>
                  </a:prstGeom>
                  <a:noFill/>
                  <a:ln>
                    <a:noFill/>
                  </a:ln>
                </pic:spPr>
              </pic:pic>
            </a:graphicData>
          </a:graphic>
          <wp14:sizeRelH relativeFrom="page">
            <wp14:pctWidth>0</wp14:pctWidth>
          </wp14:sizeRelH>
          <wp14:sizeRelV relativeFrom="page">
            <wp14:pctHeight>0</wp14:pctHeight>
          </wp14:sizeRelV>
        </wp:anchor>
      </w:drawing>
    </w:r>
    <w:r w:rsidR="00B20286">
      <w:tab/>
    </w:r>
    <w:r w:rsidR="00B20286">
      <w:tab/>
    </w:r>
    <w:r w:rsidR="00B20286">
      <w:tab/>
    </w:r>
    <w:r w:rsidR="00B20286">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890AB0" w14:textId="77777777" w:rsidR="006947C7" w:rsidRDefault="006947C7" w:rsidP="00063FA3">
      <w:r>
        <w:separator/>
      </w:r>
    </w:p>
  </w:footnote>
  <w:footnote w:type="continuationSeparator" w:id="0">
    <w:p w14:paraId="17C665D5" w14:textId="77777777" w:rsidR="006947C7" w:rsidRDefault="006947C7" w:rsidP="00063FA3">
      <w:r>
        <w:continuationSeparator/>
      </w:r>
    </w:p>
  </w:footnote>
  <w:footnote w:type="continuationNotice" w:id="1">
    <w:p w14:paraId="1B0A5541" w14:textId="77777777" w:rsidR="006947C7" w:rsidRDefault="006947C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C5F3F8" w14:textId="77777777" w:rsidR="00063FA3" w:rsidRDefault="005E243F" w:rsidP="00EB7931">
    <w:pPr>
      <w:pStyle w:val="Header"/>
    </w:pPr>
    <w:r>
      <w:rPr>
        <w:noProof/>
        <w:lang w:eastAsia="en-AU"/>
      </w:rPr>
      <mc:AlternateContent>
        <mc:Choice Requires="wps">
          <w:drawing>
            <wp:anchor distT="0" distB="0" distL="114300" distR="114300" simplePos="0" relativeHeight="251658240" behindDoc="0" locked="0" layoutInCell="1" allowOverlap="1" wp14:anchorId="65C5F3FA" wp14:editId="65C5F3FB">
              <wp:simplePos x="0" y="0"/>
              <wp:positionH relativeFrom="column">
                <wp:posOffset>4121150</wp:posOffset>
              </wp:positionH>
              <wp:positionV relativeFrom="paragraph">
                <wp:posOffset>-175895</wp:posOffset>
              </wp:positionV>
              <wp:extent cx="1936750" cy="122364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6750" cy="12236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5C5F3FE" w14:textId="77777777" w:rsidR="008F3ACE" w:rsidRDefault="005E243F">
                          <w:r>
                            <w:rPr>
                              <w:noProof/>
                              <w:lang w:eastAsia="en-AU"/>
                            </w:rPr>
                            <w:drawing>
                              <wp:inline distT="0" distB="0" distL="0" distR="0" wp14:anchorId="65C5F3FF" wp14:editId="65C5F400">
                                <wp:extent cx="1751330" cy="1068705"/>
                                <wp:effectExtent l="0" t="0" r="1270" b="0"/>
                                <wp:docPr id="3" name="Picture 1" descr="vmc_tagline_RGB-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mc_tagline_RGB-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51330" cy="1068705"/>
                                        </a:xfrm>
                                        <a:prstGeom prst="rect">
                                          <a:avLst/>
                                        </a:prstGeom>
                                        <a:noFill/>
                                        <a:ln>
                                          <a:noFill/>
                                        </a:ln>
                                      </pic:spPr>
                                    </pic:pic>
                                  </a:graphicData>
                                </a:graphic>
                              </wp:inline>
                            </w:drawing>
                          </w:r>
                        </w:p>
                      </w:txbxContent>
                    </wps:txbx>
                    <wps:bodyPr rot="0" vert="horz" wrap="none" lIns="91440" tIns="45720" rIns="91440" bIns="45720" anchor="t" anchorCtr="0" upright="1">
                      <a:noAutofit/>
                    </wps:bodyPr>
                  </wps:wsp>
                </a:graphicData>
              </a:graphic>
              <wp14:sizeRelH relativeFrom="margin">
                <wp14:pctWidth>40000</wp14:pctWidth>
              </wp14:sizeRelH>
              <wp14:sizeRelV relativeFrom="margin">
                <wp14:pctHeight>0</wp14:pctHeight>
              </wp14:sizeRelV>
            </wp:anchor>
          </w:drawing>
        </mc:Choice>
        <mc:Fallback>
          <w:pict>
            <v:shapetype w14:anchorId="65C5F3FA" id="_x0000_t202" coordsize="21600,21600" o:spt="202" path="m,l,21600r21600,l21600,xe">
              <v:stroke joinstyle="miter"/>
              <v:path gradientshapeok="t" o:connecttype="rect"/>
            </v:shapetype>
            <v:shape id="Text Box 2" o:spid="_x0000_s1026" type="#_x0000_t202" style="position:absolute;margin-left:324.5pt;margin-top:-13.85pt;width:152.5pt;height:96.35pt;z-index:251658240;visibility:visible;mso-wrap-style:non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" stroked="f">
              <v:textbox>
                <w:txbxContent>
                  <w:p w14:paraId="65C5F3FE" w14:textId="77777777" w:rsidR="008F3ACE" w:rsidRDefault="005E243F">
                    <w:r>
                      <w:rPr>
                        <w:noProof/>
                        <w:lang w:eastAsia="en-AU"/>
                      </w:rPr>
                      <w:drawing>
                        <wp:inline distT="0" distB="0" distL="0" distR="0" wp14:anchorId="65C5F3FF" wp14:editId="65C5F400">
                          <wp:extent cx="1751330" cy="1068705"/>
                          <wp:effectExtent l="0" t="0" r="1270" b="0"/>
                          <wp:docPr id="3" name="Picture 1" descr="vmc_tagline_RGB-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mc_tagline_RGB-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51330" cy="1068705"/>
                                  </a:xfrm>
                                  <a:prstGeom prst="rect">
                                    <a:avLst/>
                                  </a:prstGeom>
                                  <a:noFill/>
                                  <a:ln>
                                    <a:noFill/>
                                  </a:ln>
                                </pic:spPr>
                              </pic:pic>
                            </a:graphicData>
                          </a:graphic>
                        </wp:inline>
                      </w:drawing>
                    </w:r>
                  </w:p>
                </w:txbxContent>
              </v:textbox>
            </v:shape>
          </w:pict>
        </mc:Fallback>
      </mc:AlternateContent>
    </w:r>
    <w:r w:rsidR="008F3ACE">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A4004"/>
    <w:multiLevelType w:val="hybridMultilevel"/>
    <w:tmpl w:val="222448FE"/>
    <w:lvl w:ilvl="0" w:tplc="5EDA3A08">
      <w:start w:val="1"/>
      <w:numFmt w:val="decimal"/>
      <w:lvlText w:val="%1."/>
      <w:legacy w:legacy="1" w:legacySpace="0" w:legacyIndent="283"/>
      <w:lvlJc w:val="left"/>
      <w:pPr>
        <w:ind w:left="283" w:hanging="283"/>
      </w:pPr>
      <w:rPr>
        <w:b w:val="0"/>
        <w:i w:val="0"/>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 w15:restartNumberingAfterBreak="0">
    <w:nsid w:val="084913C6"/>
    <w:multiLevelType w:val="hybridMultilevel"/>
    <w:tmpl w:val="994A4B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10A69AA"/>
    <w:multiLevelType w:val="hybridMultilevel"/>
    <w:tmpl w:val="E2D8FF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3334A34"/>
    <w:multiLevelType w:val="hybridMultilevel"/>
    <w:tmpl w:val="D8B082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34C066B"/>
    <w:multiLevelType w:val="hybridMultilevel"/>
    <w:tmpl w:val="45DA23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4AD6987"/>
    <w:multiLevelType w:val="hybridMultilevel"/>
    <w:tmpl w:val="7896A8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76E0A3C"/>
    <w:multiLevelType w:val="hybridMultilevel"/>
    <w:tmpl w:val="099E3CF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1A513B48"/>
    <w:multiLevelType w:val="hybridMultilevel"/>
    <w:tmpl w:val="CF4E5D5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ABA05F1"/>
    <w:multiLevelType w:val="hybridMultilevel"/>
    <w:tmpl w:val="3556991E"/>
    <w:lvl w:ilvl="0" w:tplc="84F63F0A">
      <w:start w:val="1"/>
      <w:numFmt w:val="decimal"/>
      <w:lvlText w:val="%1."/>
      <w:lvlJc w:val="left"/>
      <w:pPr>
        <w:ind w:left="284" w:hanging="284"/>
      </w:pPr>
      <w:rPr>
        <w:rFonts w:hint="default"/>
        <w:sz w:val="24"/>
      </w:rPr>
    </w:lvl>
    <w:lvl w:ilvl="1" w:tplc="EFAAE4DE">
      <w:start w:val="1"/>
      <w:numFmt w:val="bullet"/>
      <w:lvlRestart w:val="0"/>
      <w:lvlText w:val="▪"/>
      <w:lvlJc w:val="left"/>
      <w:pPr>
        <w:ind w:left="284" w:hanging="284"/>
      </w:pPr>
      <w:rPr>
        <w:rFonts w:ascii="Calibri" w:hAnsi="Calibri" w:hint="default"/>
      </w:rPr>
    </w:lvl>
    <w:lvl w:ilvl="2" w:tplc="9C18ABA8">
      <w:start w:val="1"/>
      <w:numFmt w:val="bullet"/>
      <w:lvlRestart w:val="0"/>
      <w:lvlText w:val="–"/>
      <w:lvlJc w:val="left"/>
      <w:pPr>
        <w:ind w:left="567" w:hanging="283"/>
      </w:pPr>
      <w:rPr>
        <w:rFonts w:ascii="Calibri" w:hAnsi="Calibri" w:hint="default"/>
      </w:rPr>
    </w:lvl>
    <w:lvl w:ilvl="3" w:tplc="018CB824">
      <w:start w:val="1"/>
      <w:numFmt w:val="bullet"/>
      <w:lvlRestart w:val="0"/>
      <w:lvlText w:val="–"/>
      <w:lvlJc w:val="left"/>
      <w:pPr>
        <w:ind w:left="567" w:hanging="283"/>
      </w:pPr>
      <w:rPr>
        <w:rFonts w:ascii="Calibri" w:hAnsi="Calibri" w:hint="default"/>
      </w:rPr>
    </w:lvl>
    <w:lvl w:ilvl="4" w:tplc="C24C5B62">
      <w:start w:val="1"/>
      <w:numFmt w:val="bullet"/>
      <w:lvlRestart w:val="0"/>
      <w:lvlText w:val="▪"/>
      <w:lvlJc w:val="left"/>
      <w:pPr>
        <w:ind w:left="680" w:hanging="283"/>
      </w:pPr>
      <w:rPr>
        <w:rFonts w:ascii="Calibri" w:hAnsi="Calibri" w:hint="default"/>
      </w:rPr>
    </w:lvl>
    <w:lvl w:ilvl="5" w:tplc="55CE1E04">
      <w:start w:val="1"/>
      <w:numFmt w:val="bullet"/>
      <w:lvlRestart w:val="0"/>
      <w:lvlText w:val="▪"/>
      <w:lvlJc w:val="left"/>
      <w:pPr>
        <w:ind w:left="680" w:hanging="283"/>
      </w:pPr>
      <w:rPr>
        <w:rFonts w:ascii="Calibri" w:hAnsi="Calibri" w:hint="default"/>
      </w:rPr>
    </w:lvl>
    <w:lvl w:ilvl="6" w:tplc="F41C570A">
      <w:start w:val="1"/>
      <w:numFmt w:val="bullet"/>
      <w:lvlRestart w:val="0"/>
      <w:lvlText w:val="▪"/>
      <w:lvlJc w:val="left"/>
      <w:pPr>
        <w:ind w:left="227" w:hanging="227"/>
      </w:pPr>
      <w:rPr>
        <w:rFonts w:ascii="Calibri" w:hAnsi="Calibri" w:hint="default"/>
      </w:rPr>
    </w:lvl>
    <w:lvl w:ilvl="7" w:tplc="A7EA2BC2">
      <w:start w:val="1"/>
      <w:numFmt w:val="none"/>
      <w:lvlRestart w:val="0"/>
      <w:lvlText w:val=""/>
      <w:lvlJc w:val="left"/>
      <w:pPr>
        <w:ind w:left="0" w:firstLine="0"/>
      </w:pPr>
      <w:rPr>
        <w:rFonts w:hint="default"/>
      </w:rPr>
    </w:lvl>
    <w:lvl w:ilvl="8" w:tplc="2F40072E">
      <w:start w:val="1"/>
      <w:numFmt w:val="none"/>
      <w:lvlRestart w:val="0"/>
      <w:lvlText w:val=""/>
      <w:lvlJc w:val="left"/>
      <w:pPr>
        <w:ind w:left="0" w:firstLine="0"/>
      </w:pPr>
      <w:rPr>
        <w:rFonts w:hint="default"/>
      </w:rPr>
    </w:lvl>
  </w:abstractNum>
  <w:abstractNum w:abstractNumId="9" w15:restartNumberingAfterBreak="0">
    <w:nsid w:val="1D310E86"/>
    <w:multiLevelType w:val="hybridMultilevel"/>
    <w:tmpl w:val="B58EBD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1877A1A"/>
    <w:multiLevelType w:val="multilevel"/>
    <w:tmpl w:val="0C09000F"/>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3B3519B"/>
    <w:multiLevelType w:val="multilevel"/>
    <w:tmpl w:val="E84AF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7273AAB"/>
    <w:multiLevelType w:val="hybridMultilevel"/>
    <w:tmpl w:val="D4D8E4F6"/>
    <w:lvl w:ilvl="0" w:tplc="2BE8E0E8">
      <w:numFmt w:val="bullet"/>
      <w:lvlText w:val="-"/>
      <w:lvlJc w:val="left"/>
      <w:pPr>
        <w:ind w:left="1080" w:hanging="360"/>
      </w:pPr>
      <w:rPr>
        <w:rFonts w:ascii="Calibri" w:eastAsia="Times" w:hAnsi="Calibri" w:cs="Aria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3" w15:restartNumberingAfterBreak="0">
    <w:nsid w:val="297B1A44"/>
    <w:multiLevelType w:val="hybridMultilevel"/>
    <w:tmpl w:val="3C9C96F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2A122CE2"/>
    <w:multiLevelType w:val="hybridMultilevel"/>
    <w:tmpl w:val="45B002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A7F7B44"/>
    <w:multiLevelType w:val="hybridMultilevel"/>
    <w:tmpl w:val="4222A3A2"/>
    <w:lvl w:ilvl="0" w:tplc="0C09000F">
      <w:start w:val="1"/>
      <w:numFmt w:val="decimal"/>
      <w:lvlText w:val="%1."/>
      <w:lvlJc w:val="left"/>
      <w:pPr>
        <w:tabs>
          <w:tab w:val="num" w:pos="720"/>
        </w:tabs>
        <w:ind w:left="72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6" w15:restartNumberingAfterBreak="0">
    <w:nsid w:val="2C113D9A"/>
    <w:multiLevelType w:val="hybridMultilevel"/>
    <w:tmpl w:val="005E568E"/>
    <w:lvl w:ilvl="0" w:tplc="0C09000B">
      <w:start w:val="1"/>
      <w:numFmt w:val="bullet"/>
      <w:lvlText w:val=""/>
      <w:lvlJc w:val="left"/>
      <w:pPr>
        <w:tabs>
          <w:tab w:val="num" w:pos="720"/>
        </w:tabs>
        <w:ind w:left="720" w:hanging="360"/>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FE475F8"/>
    <w:multiLevelType w:val="multilevel"/>
    <w:tmpl w:val="E7067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A7C56A7"/>
    <w:multiLevelType w:val="hybridMultilevel"/>
    <w:tmpl w:val="20C0E7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C135441"/>
    <w:multiLevelType w:val="hybridMultilevel"/>
    <w:tmpl w:val="EC78414A"/>
    <w:lvl w:ilvl="0" w:tplc="FFFFFFFF">
      <w:start w:val="1"/>
      <w:numFmt w:val="bullet"/>
      <w:lvlText w:val=""/>
      <w:lvlJc w:val="left"/>
      <w:pPr>
        <w:tabs>
          <w:tab w:val="num" w:pos="1080"/>
        </w:tabs>
        <w:ind w:left="1080" w:hanging="360"/>
      </w:pPr>
      <w:rPr>
        <w:rFonts w:ascii="Symbol" w:hAnsi="Symbol" w:hint="default"/>
      </w:rPr>
    </w:lvl>
    <w:lvl w:ilvl="1" w:tplc="FFFFFFFF" w:tentative="1">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40471B8D"/>
    <w:multiLevelType w:val="hybridMultilevel"/>
    <w:tmpl w:val="3E20CB74"/>
    <w:lvl w:ilvl="0" w:tplc="E8E09AC6">
      <w:start w:val="1"/>
      <w:numFmt w:val="bullet"/>
      <w:lvlText w:val=""/>
      <w:lvlJc w:val="left"/>
      <w:pPr>
        <w:ind w:left="284" w:hanging="284"/>
      </w:pPr>
      <w:rPr>
        <w:rFonts w:ascii="Symbol" w:hAnsi="Symbol" w:hint="default"/>
        <w:sz w:val="24"/>
      </w:rPr>
    </w:lvl>
    <w:lvl w:ilvl="1" w:tplc="48BE2CC6">
      <w:start w:val="1"/>
      <w:numFmt w:val="bullet"/>
      <w:lvlRestart w:val="0"/>
      <w:lvlText w:val="▪"/>
      <w:lvlJc w:val="left"/>
      <w:pPr>
        <w:ind w:left="284" w:hanging="284"/>
      </w:pPr>
      <w:rPr>
        <w:rFonts w:ascii="Calibri" w:hAnsi="Calibri" w:hint="default"/>
      </w:rPr>
    </w:lvl>
    <w:lvl w:ilvl="2" w:tplc="079EA566">
      <w:start w:val="1"/>
      <w:numFmt w:val="bullet"/>
      <w:lvlRestart w:val="0"/>
      <w:lvlText w:val="–"/>
      <w:lvlJc w:val="left"/>
      <w:pPr>
        <w:ind w:left="567" w:hanging="283"/>
      </w:pPr>
      <w:rPr>
        <w:rFonts w:ascii="Calibri" w:hAnsi="Calibri" w:hint="default"/>
      </w:rPr>
    </w:lvl>
    <w:lvl w:ilvl="3" w:tplc="C8BE9E28">
      <w:start w:val="1"/>
      <w:numFmt w:val="bullet"/>
      <w:lvlRestart w:val="0"/>
      <w:lvlText w:val="–"/>
      <w:lvlJc w:val="left"/>
      <w:pPr>
        <w:ind w:left="567" w:hanging="283"/>
      </w:pPr>
      <w:rPr>
        <w:rFonts w:ascii="Calibri" w:hAnsi="Calibri" w:hint="default"/>
      </w:rPr>
    </w:lvl>
    <w:lvl w:ilvl="4" w:tplc="E3D065FC">
      <w:start w:val="1"/>
      <w:numFmt w:val="bullet"/>
      <w:lvlRestart w:val="0"/>
      <w:lvlText w:val="▪"/>
      <w:lvlJc w:val="left"/>
      <w:pPr>
        <w:ind w:left="680" w:hanging="283"/>
      </w:pPr>
      <w:rPr>
        <w:rFonts w:ascii="Calibri" w:hAnsi="Calibri" w:hint="default"/>
      </w:rPr>
    </w:lvl>
    <w:lvl w:ilvl="5" w:tplc="E6EA29B6">
      <w:start w:val="1"/>
      <w:numFmt w:val="bullet"/>
      <w:lvlRestart w:val="0"/>
      <w:lvlText w:val="▪"/>
      <w:lvlJc w:val="left"/>
      <w:pPr>
        <w:ind w:left="680" w:hanging="283"/>
      </w:pPr>
      <w:rPr>
        <w:rFonts w:ascii="Calibri" w:hAnsi="Calibri" w:hint="default"/>
      </w:rPr>
    </w:lvl>
    <w:lvl w:ilvl="6" w:tplc="A4DC2E76">
      <w:start w:val="1"/>
      <w:numFmt w:val="bullet"/>
      <w:lvlRestart w:val="0"/>
      <w:lvlText w:val="▪"/>
      <w:lvlJc w:val="left"/>
      <w:pPr>
        <w:ind w:left="227" w:hanging="227"/>
      </w:pPr>
      <w:rPr>
        <w:rFonts w:ascii="Calibri" w:hAnsi="Calibri" w:hint="default"/>
      </w:rPr>
    </w:lvl>
    <w:lvl w:ilvl="7" w:tplc="C1C8C2A4">
      <w:start w:val="1"/>
      <w:numFmt w:val="none"/>
      <w:lvlRestart w:val="0"/>
      <w:lvlText w:val=""/>
      <w:lvlJc w:val="left"/>
      <w:pPr>
        <w:ind w:left="0" w:firstLine="0"/>
      </w:pPr>
      <w:rPr>
        <w:rFonts w:hint="default"/>
      </w:rPr>
    </w:lvl>
    <w:lvl w:ilvl="8" w:tplc="8C145586">
      <w:start w:val="1"/>
      <w:numFmt w:val="none"/>
      <w:lvlRestart w:val="0"/>
      <w:lvlText w:val=""/>
      <w:lvlJc w:val="left"/>
      <w:pPr>
        <w:ind w:left="0" w:firstLine="0"/>
      </w:pPr>
      <w:rPr>
        <w:rFonts w:hint="default"/>
      </w:rPr>
    </w:lvl>
  </w:abstractNum>
  <w:abstractNum w:abstractNumId="21" w15:restartNumberingAfterBreak="0">
    <w:nsid w:val="43C513E7"/>
    <w:multiLevelType w:val="hybridMultilevel"/>
    <w:tmpl w:val="572E1872"/>
    <w:lvl w:ilvl="0" w:tplc="6CD46754">
      <w:start w:val="1"/>
      <w:numFmt w:val="decimal"/>
      <w:lvlText w:val="%1."/>
      <w:lvlJc w:val="lef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46062463"/>
    <w:multiLevelType w:val="hybridMultilevel"/>
    <w:tmpl w:val="0C090001"/>
    <w:lvl w:ilvl="0" w:tplc="05200BD4">
      <w:start w:val="1"/>
      <w:numFmt w:val="bullet"/>
      <w:lvlText w:val=""/>
      <w:lvlJc w:val="left"/>
      <w:pPr>
        <w:ind w:left="720" w:hanging="360"/>
      </w:pPr>
      <w:rPr>
        <w:rFonts w:ascii="Symbol" w:hAnsi="Symbol" w:hint="default"/>
      </w:rPr>
    </w:lvl>
    <w:lvl w:ilvl="1" w:tplc="38BC12F6">
      <w:numFmt w:val="decimal"/>
      <w:lvlText w:val=""/>
      <w:lvlJc w:val="left"/>
    </w:lvl>
    <w:lvl w:ilvl="2" w:tplc="D5B07BD2">
      <w:numFmt w:val="decimal"/>
      <w:lvlText w:val=""/>
      <w:lvlJc w:val="left"/>
    </w:lvl>
    <w:lvl w:ilvl="3" w:tplc="AE046CC8">
      <w:numFmt w:val="decimal"/>
      <w:lvlText w:val=""/>
      <w:lvlJc w:val="left"/>
    </w:lvl>
    <w:lvl w:ilvl="4" w:tplc="CC1ABBA4">
      <w:numFmt w:val="decimal"/>
      <w:lvlText w:val=""/>
      <w:lvlJc w:val="left"/>
    </w:lvl>
    <w:lvl w:ilvl="5" w:tplc="F16A3234">
      <w:numFmt w:val="decimal"/>
      <w:lvlText w:val=""/>
      <w:lvlJc w:val="left"/>
    </w:lvl>
    <w:lvl w:ilvl="6" w:tplc="7966D128">
      <w:numFmt w:val="decimal"/>
      <w:lvlText w:val=""/>
      <w:lvlJc w:val="left"/>
    </w:lvl>
    <w:lvl w:ilvl="7" w:tplc="691CD0E8">
      <w:numFmt w:val="decimal"/>
      <w:lvlText w:val=""/>
      <w:lvlJc w:val="left"/>
    </w:lvl>
    <w:lvl w:ilvl="8" w:tplc="E738F54A">
      <w:numFmt w:val="decimal"/>
      <w:lvlText w:val=""/>
      <w:lvlJc w:val="left"/>
    </w:lvl>
  </w:abstractNum>
  <w:abstractNum w:abstractNumId="23" w15:restartNumberingAfterBreak="0">
    <w:nsid w:val="4BA23DAC"/>
    <w:multiLevelType w:val="multilevel"/>
    <w:tmpl w:val="5F387F98"/>
    <w:styleLink w:val="Bullets"/>
    <w:lvl w:ilvl="0">
      <w:start w:val="1"/>
      <w:numFmt w:val="bullet"/>
      <w:lvlText w:val="▪"/>
      <w:lvlJc w:val="left"/>
      <w:pPr>
        <w:ind w:left="284" w:hanging="284"/>
      </w:pPr>
      <w:rPr>
        <w:rFonts w:ascii="Calibri" w:hAnsi="Calibri" w:hint="default"/>
        <w:sz w:val="24"/>
      </w:rPr>
    </w:lvl>
    <w:lvl w:ilvl="1">
      <w:start w:val="1"/>
      <w:numFmt w:val="bullet"/>
      <w:lvlRestart w:val="0"/>
      <w:lvlText w:val="▪"/>
      <w:lvlJc w:val="left"/>
      <w:pPr>
        <w:ind w:left="284" w:hanging="284"/>
      </w:pPr>
      <w:rPr>
        <w:rFonts w:ascii="Calibri" w:hAnsi="Calibri" w:hint="default"/>
      </w:rPr>
    </w:lvl>
    <w:lvl w:ilvl="2">
      <w:start w:val="1"/>
      <w:numFmt w:val="bullet"/>
      <w:lvlRestart w:val="0"/>
      <w:lvlText w:val="–"/>
      <w:lvlJc w:val="left"/>
      <w:pPr>
        <w:ind w:left="567" w:hanging="283"/>
      </w:pPr>
      <w:rPr>
        <w:rFonts w:ascii="Calibri" w:hAnsi="Calibri" w:hint="default"/>
      </w:rPr>
    </w:lvl>
    <w:lvl w:ilvl="3">
      <w:start w:val="1"/>
      <w:numFmt w:val="bullet"/>
      <w:lvlRestart w:val="0"/>
      <w:lvlText w:val="–"/>
      <w:lvlJc w:val="left"/>
      <w:pPr>
        <w:ind w:left="567" w:hanging="283"/>
      </w:pPr>
      <w:rPr>
        <w:rFonts w:ascii="Calibri" w:hAnsi="Calibri" w:hint="default"/>
      </w:rPr>
    </w:lvl>
    <w:lvl w:ilvl="4">
      <w:start w:val="1"/>
      <w:numFmt w:val="bullet"/>
      <w:lvlRestart w:val="0"/>
      <w:lvlText w:val="▪"/>
      <w:lvlJc w:val="left"/>
      <w:pPr>
        <w:ind w:left="680" w:hanging="283"/>
      </w:pPr>
      <w:rPr>
        <w:rFonts w:ascii="Calibri" w:hAnsi="Calibri" w:hint="default"/>
      </w:rPr>
    </w:lvl>
    <w:lvl w:ilvl="5">
      <w:start w:val="1"/>
      <w:numFmt w:val="bullet"/>
      <w:lvlRestart w:val="0"/>
      <w:lvlText w:val="▪"/>
      <w:lvlJc w:val="left"/>
      <w:pPr>
        <w:ind w:left="680" w:hanging="283"/>
      </w:pPr>
      <w:rPr>
        <w:rFonts w:ascii="Calibri" w:hAnsi="Calibri" w:hint="default"/>
      </w:rPr>
    </w:lvl>
    <w:lvl w:ilvl="6">
      <w:start w:val="1"/>
      <w:numFmt w:val="bullet"/>
      <w:lvlRestart w:val="0"/>
      <w:lvlText w:val="▪"/>
      <w:lvlJc w:val="left"/>
      <w:pPr>
        <w:ind w:left="227" w:hanging="227"/>
      </w:pPr>
      <w:rPr>
        <w:rFonts w:ascii="Calibri" w:hAnsi="Calibri"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4" w15:restartNumberingAfterBreak="0">
    <w:nsid w:val="4C6F0F9D"/>
    <w:multiLevelType w:val="hybridMultilevel"/>
    <w:tmpl w:val="33C0CBE8"/>
    <w:lvl w:ilvl="0" w:tplc="0C09000F">
      <w:start w:val="1"/>
      <w:numFmt w:val="decimal"/>
      <w:lvlText w:val="%1."/>
      <w:lvlJc w:val="left"/>
      <w:pPr>
        <w:tabs>
          <w:tab w:val="num" w:pos="720"/>
        </w:tabs>
        <w:ind w:left="72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5" w15:restartNumberingAfterBreak="0">
    <w:nsid w:val="4FBC160D"/>
    <w:multiLevelType w:val="hybridMultilevel"/>
    <w:tmpl w:val="5A606F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4CA16D7"/>
    <w:multiLevelType w:val="hybridMultilevel"/>
    <w:tmpl w:val="B0286C3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7" w15:restartNumberingAfterBreak="0">
    <w:nsid w:val="68FA0E87"/>
    <w:multiLevelType w:val="hybridMultilevel"/>
    <w:tmpl w:val="1AD0FF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6C5C63E0"/>
    <w:multiLevelType w:val="hybridMultilevel"/>
    <w:tmpl w:val="975897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740C3ECA"/>
    <w:multiLevelType w:val="hybridMultilevel"/>
    <w:tmpl w:val="1CF409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3"/>
  </w:num>
  <w:num w:numId="2">
    <w:abstractNumId w:val="18"/>
  </w:num>
  <w:num w:numId="3">
    <w:abstractNumId w:val="27"/>
  </w:num>
  <w:num w:numId="4">
    <w:abstractNumId w:val="22"/>
  </w:num>
  <w:num w:numId="5">
    <w:abstractNumId w:val="3"/>
  </w:num>
  <w:num w:numId="6">
    <w:abstractNumId w:val="23"/>
  </w:num>
  <w:num w:numId="7">
    <w:abstractNumId w:val="9"/>
  </w:num>
  <w:num w:numId="8">
    <w:abstractNumId w:val="6"/>
  </w:num>
  <w:num w:numId="9">
    <w:abstractNumId w:val="23"/>
  </w:num>
  <w:num w:numId="10">
    <w:abstractNumId w:val="17"/>
  </w:num>
  <w:num w:numId="11">
    <w:abstractNumId w:val="23"/>
  </w:num>
  <w:num w:numId="12">
    <w:abstractNumId w:val="24"/>
  </w:num>
  <w:num w:numId="13">
    <w:abstractNumId w:val="23"/>
  </w:num>
  <w:num w:numId="14">
    <w:abstractNumId w:val="21"/>
  </w:num>
  <w:num w:numId="15">
    <w:abstractNumId w:val="19"/>
  </w:num>
  <w:num w:numId="16">
    <w:abstractNumId w:val="15"/>
  </w:num>
  <w:num w:numId="17">
    <w:abstractNumId w:val="23"/>
  </w:num>
  <w:num w:numId="18">
    <w:abstractNumId w:val="23"/>
  </w:num>
  <w:num w:numId="19">
    <w:abstractNumId w:val="23"/>
  </w:num>
  <w:num w:numId="20">
    <w:abstractNumId w:val="0"/>
  </w:num>
  <w:num w:numId="21">
    <w:abstractNumId w:val="29"/>
  </w:num>
  <w:num w:numId="22">
    <w:abstractNumId w:val="7"/>
  </w:num>
  <w:num w:numId="23">
    <w:abstractNumId w:val="8"/>
  </w:num>
  <w:num w:numId="24">
    <w:abstractNumId w:val="25"/>
  </w:num>
  <w:num w:numId="25">
    <w:abstractNumId w:val="28"/>
  </w:num>
  <w:num w:numId="26">
    <w:abstractNumId w:val="4"/>
  </w:num>
  <w:num w:numId="27">
    <w:abstractNumId w:val="14"/>
  </w:num>
  <w:num w:numId="28">
    <w:abstractNumId w:val="1"/>
  </w:num>
  <w:num w:numId="29">
    <w:abstractNumId w:val="2"/>
  </w:num>
  <w:num w:numId="30">
    <w:abstractNumId w:val="5"/>
  </w:num>
  <w:num w:numId="31">
    <w:abstractNumId w:val="26"/>
  </w:num>
  <w:num w:numId="32">
    <w:abstractNumId w:val="23"/>
  </w:num>
  <w:num w:numId="33">
    <w:abstractNumId w:val="20"/>
  </w:num>
  <w:num w:numId="34">
    <w:abstractNumId w:val="23"/>
  </w:num>
  <w:num w:numId="35">
    <w:abstractNumId w:val="10"/>
  </w:num>
  <w:num w:numId="36">
    <w:abstractNumId w:val="16"/>
  </w:num>
  <w:num w:numId="37">
    <w:abstractNumId w:val="12"/>
  </w:num>
  <w:num w:numId="3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63FA3"/>
    <w:rsid w:val="00006CB8"/>
    <w:rsid w:val="00014994"/>
    <w:rsid w:val="00020123"/>
    <w:rsid w:val="000226EB"/>
    <w:rsid w:val="00023EBF"/>
    <w:rsid w:val="000258F7"/>
    <w:rsid w:val="00055712"/>
    <w:rsid w:val="00063FA3"/>
    <w:rsid w:val="000654A6"/>
    <w:rsid w:val="00070BA9"/>
    <w:rsid w:val="00072A42"/>
    <w:rsid w:val="0008708F"/>
    <w:rsid w:val="0009013B"/>
    <w:rsid w:val="00092953"/>
    <w:rsid w:val="00092CFF"/>
    <w:rsid w:val="000A5F8B"/>
    <w:rsid w:val="000B1B1B"/>
    <w:rsid w:val="000E42E1"/>
    <w:rsid w:val="000F4E13"/>
    <w:rsid w:val="000F6EA4"/>
    <w:rsid w:val="001000D0"/>
    <w:rsid w:val="00112732"/>
    <w:rsid w:val="001373A2"/>
    <w:rsid w:val="001450E7"/>
    <w:rsid w:val="001507FA"/>
    <w:rsid w:val="00164C30"/>
    <w:rsid w:val="00175550"/>
    <w:rsid w:val="00180CE8"/>
    <w:rsid w:val="00180E75"/>
    <w:rsid w:val="00183559"/>
    <w:rsid w:val="00185ED9"/>
    <w:rsid w:val="00192681"/>
    <w:rsid w:val="00196F6C"/>
    <w:rsid w:val="00197340"/>
    <w:rsid w:val="001A258F"/>
    <w:rsid w:val="001F12D5"/>
    <w:rsid w:val="001F191D"/>
    <w:rsid w:val="001F4C26"/>
    <w:rsid w:val="002425B8"/>
    <w:rsid w:val="00252EAD"/>
    <w:rsid w:val="00261EEE"/>
    <w:rsid w:val="00276D7C"/>
    <w:rsid w:val="002B413E"/>
    <w:rsid w:val="002C0277"/>
    <w:rsid w:val="002C5C29"/>
    <w:rsid w:val="002E5EB4"/>
    <w:rsid w:val="003038E0"/>
    <w:rsid w:val="0030562D"/>
    <w:rsid w:val="00310ADF"/>
    <w:rsid w:val="00316E24"/>
    <w:rsid w:val="00321085"/>
    <w:rsid w:val="00342FD1"/>
    <w:rsid w:val="00352A56"/>
    <w:rsid w:val="0038068B"/>
    <w:rsid w:val="003A150B"/>
    <w:rsid w:val="003B45E9"/>
    <w:rsid w:val="003B6734"/>
    <w:rsid w:val="003C6A40"/>
    <w:rsid w:val="003D170A"/>
    <w:rsid w:val="003D2E0D"/>
    <w:rsid w:val="003E4DC9"/>
    <w:rsid w:val="003F1CD1"/>
    <w:rsid w:val="00412B0B"/>
    <w:rsid w:val="00424982"/>
    <w:rsid w:val="00432162"/>
    <w:rsid w:val="00461C0B"/>
    <w:rsid w:val="00462064"/>
    <w:rsid w:val="00462078"/>
    <w:rsid w:val="00472FAE"/>
    <w:rsid w:val="00475ED5"/>
    <w:rsid w:val="00480E47"/>
    <w:rsid w:val="004823FF"/>
    <w:rsid w:val="00491984"/>
    <w:rsid w:val="00495E3D"/>
    <w:rsid w:val="004A2E93"/>
    <w:rsid w:val="004A52C4"/>
    <w:rsid w:val="004C03C9"/>
    <w:rsid w:val="004C566A"/>
    <w:rsid w:val="004D4346"/>
    <w:rsid w:val="004D7581"/>
    <w:rsid w:val="005166C7"/>
    <w:rsid w:val="00530CEB"/>
    <w:rsid w:val="00541978"/>
    <w:rsid w:val="0056420C"/>
    <w:rsid w:val="00591CAA"/>
    <w:rsid w:val="005B4C8A"/>
    <w:rsid w:val="005B73F2"/>
    <w:rsid w:val="005D5763"/>
    <w:rsid w:val="005E243F"/>
    <w:rsid w:val="005E2B7B"/>
    <w:rsid w:val="005E7A7E"/>
    <w:rsid w:val="005F7CA2"/>
    <w:rsid w:val="006046A1"/>
    <w:rsid w:val="00622CAB"/>
    <w:rsid w:val="006542AE"/>
    <w:rsid w:val="006650EB"/>
    <w:rsid w:val="006947C7"/>
    <w:rsid w:val="006A240C"/>
    <w:rsid w:val="006C1801"/>
    <w:rsid w:val="006C666E"/>
    <w:rsid w:val="006D1E4F"/>
    <w:rsid w:val="006E3365"/>
    <w:rsid w:val="006E4812"/>
    <w:rsid w:val="006F62EE"/>
    <w:rsid w:val="00724505"/>
    <w:rsid w:val="007372B3"/>
    <w:rsid w:val="00751D13"/>
    <w:rsid w:val="00753481"/>
    <w:rsid w:val="00786CA8"/>
    <w:rsid w:val="0079069F"/>
    <w:rsid w:val="007E2A9D"/>
    <w:rsid w:val="007E5D05"/>
    <w:rsid w:val="007F4F5D"/>
    <w:rsid w:val="00800D5A"/>
    <w:rsid w:val="0082006B"/>
    <w:rsid w:val="0083615D"/>
    <w:rsid w:val="00840719"/>
    <w:rsid w:val="00857852"/>
    <w:rsid w:val="0088070B"/>
    <w:rsid w:val="008871AE"/>
    <w:rsid w:val="00887AFA"/>
    <w:rsid w:val="00892BAD"/>
    <w:rsid w:val="008D6E3E"/>
    <w:rsid w:val="008E19F7"/>
    <w:rsid w:val="008F080E"/>
    <w:rsid w:val="008F3ACE"/>
    <w:rsid w:val="009057A3"/>
    <w:rsid w:val="009073DD"/>
    <w:rsid w:val="009167F0"/>
    <w:rsid w:val="00920E80"/>
    <w:rsid w:val="00922155"/>
    <w:rsid w:val="00964111"/>
    <w:rsid w:val="0096701A"/>
    <w:rsid w:val="00975CF7"/>
    <w:rsid w:val="009811AA"/>
    <w:rsid w:val="00987838"/>
    <w:rsid w:val="0099488C"/>
    <w:rsid w:val="009A6FA5"/>
    <w:rsid w:val="009C4E59"/>
    <w:rsid w:val="009C5D5C"/>
    <w:rsid w:val="009C7957"/>
    <w:rsid w:val="009D4297"/>
    <w:rsid w:val="009F7D2C"/>
    <w:rsid w:val="00A063B0"/>
    <w:rsid w:val="00A12E85"/>
    <w:rsid w:val="00A15DFD"/>
    <w:rsid w:val="00A23E0E"/>
    <w:rsid w:val="00A5108F"/>
    <w:rsid w:val="00A70C79"/>
    <w:rsid w:val="00A71901"/>
    <w:rsid w:val="00A83C51"/>
    <w:rsid w:val="00AA310F"/>
    <w:rsid w:val="00AD003B"/>
    <w:rsid w:val="00AD4048"/>
    <w:rsid w:val="00AD76CD"/>
    <w:rsid w:val="00AF727B"/>
    <w:rsid w:val="00B20286"/>
    <w:rsid w:val="00B2261B"/>
    <w:rsid w:val="00B47652"/>
    <w:rsid w:val="00B5701F"/>
    <w:rsid w:val="00B60C5E"/>
    <w:rsid w:val="00B8610E"/>
    <w:rsid w:val="00BC6B00"/>
    <w:rsid w:val="00BD53D4"/>
    <w:rsid w:val="00BE1B35"/>
    <w:rsid w:val="00C04E5D"/>
    <w:rsid w:val="00C0526B"/>
    <w:rsid w:val="00C51447"/>
    <w:rsid w:val="00C57ACB"/>
    <w:rsid w:val="00C65579"/>
    <w:rsid w:val="00C8668D"/>
    <w:rsid w:val="00CA4BA9"/>
    <w:rsid w:val="00CB1A01"/>
    <w:rsid w:val="00CD348F"/>
    <w:rsid w:val="00CE7A3E"/>
    <w:rsid w:val="00D25B0A"/>
    <w:rsid w:val="00D47154"/>
    <w:rsid w:val="00D7111D"/>
    <w:rsid w:val="00D73CE0"/>
    <w:rsid w:val="00D80E66"/>
    <w:rsid w:val="00D814AB"/>
    <w:rsid w:val="00DD05AD"/>
    <w:rsid w:val="00DE6D47"/>
    <w:rsid w:val="00DF1D13"/>
    <w:rsid w:val="00E04969"/>
    <w:rsid w:val="00E2097E"/>
    <w:rsid w:val="00E20DC7"/>
    <w:rsid w:val="00E52496"/>
    <w:rsid w:val="00E63E54"/>
    <w:rsid w:val="00E719F7"/>
    <w:rsid w:val="00E7369E"/>
    <w:rsid w:val="00E779B2"/>
    <w:rsid w:val="00E9085B"/>
    <w:rsid w:val="00EA533F"/>
    <w:rsid w:val="00EB626C"/>
    <w:rsid w:val="00EB7931"/>
    <w:rsid w:val="00ED334C"/>
    <w:rsid w:val="00ED357E"/>
    <w:rsid w:val="00EF008C"/>
    <w:rsid w:val="00F03D61"/>
    <w:rsid w:val="00F10CE0"/>
    <w:rsid w:val="00F1169F"/>
    <w:rsid w:val="00F447AC"/>
    <w:rsid w:val="00F51183"/>
    <w:rsid w:val="00F6270F"/>
    <w:rsid w:val="00F72B5C"/>
    <w:rsid w:val="00F77FC5"/>
    <w:rsid w:val="00F80081"/>
    <w:rsid w:val="00FA76E9"/>
    <w:rsid w:val="00FB1744"/>
    <w:rsid w:val="00FC027E"/>
    <w:rsid w:val="00FD6A1A"/>
    <w:rsid w:val="00FF09A5"/>
    <w:rsid w:val="00FF2688"/>
    <w:rsid w:val="15BA0DBD"/>
    <w:rsid w:val="4769BB7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5C5F37B"/>
  <w15:docId w15:val="{6431B182-5ED1-44D4-BB96-EB91A618A2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1" w:unhideWhenUsed="1" w:qFormat="1"/>
    <w:lsdException w:name="heading 3" w:semiHidden="1" w:uiPriority="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B7931"/>
    <w:rPr>
      <w:sz w:val="24"/>
      <w:szCs w:val="24"/>
      <w:lang w:eastAsia="en-US"/>
    </w:rPr>
  </w:style>
  <w:style w:type="paragraph" w:styleId="Heading2">
    <w:name w:val="heading 2"/>
    <w:next w:val="DPCbody"/>
    <w:link w:val="Heading2Char"/>
    <w:uiPriority w:val="1"/>
    <w:qFormat/>
    <w:rsid w:val="00185ED9"/>
    <w:pPr>
      <w:keepNext/>
      <w:keepLines/>
      <w:spacing w:before="280" w:after="120"/>
      <w:outlineLvl w:val="1"/>
    </w:pPr>
    <w:rPr>
      <w:rFonts w:asciiTheme="majorHAnsi" w:eastAsia="MS Gothic" w:hAnsiTheme="majorHAnsi"/>
      <w:bCs/>
      <w:iCs/>
      <w:color w:val="4F81BD" w:themeColor="accent1"/>
      <w:sz w:val="40"/>
      <w:szCs w:val="40"/>
      <w:lang w:eastAsia="en-US"/>
    </w:rPr>
  </w:style>
  <w:style w:type="paragraph" w:styleId="Heading3">
    <w:name w:val="heading 3"/>
    <w:next w:val="DPCbody"/>
    <w:link w:val="Heading3Char"/>
    <w:uiPriority w:val="1"/>
    <w:qFormat/>
    <w:rsid w:val="00185ED9"/>
    <w:pPr>
      <w:keepNext/>
      <w:keepLines/>
      <w:spacing w:before="320" w:after="80"/>
      <w:outlineLvl w:val="2"/>
    </w:pPr>
    <w:rPr>
      <w:rFonts w:asciiTheme="majorHAnsi" w:eastAsia="MS Gothic" w:hAnsiTheme="majorHAnsi"/>
      <w:b/>
      <w:bCs/>
      <w:color w:val="F79646" w:themeColor="accent6"/>
      <w:sz w:val="32"/>
      <w:szCs w:val="3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063FA3"/>
    <w:pPr>
      <w:tabs>
        <w:tab w:val="center" w:pos="4513"/>
        <w:tab w:val="right" w:pos="9026"/>
      </w:tabs>
    </w:pPr>
  </w:style>
  <w:style w:type="character" w:customStyle="1" w:styleId="HeaderChar">
    <w:name w:val="Header Char"/>
    <w:link w:val="Header"/>
    <w:rsid w:val="00063FA3"/>
    <w:rPr>
      <w:lang w:eastAsia="en-US"/>
    </w:rPr>
  </w:style>
  <w:style w:type="paragraph" w:styleId="Footer">
    <w:name w:val="footer"/>
    <w:basedOn w:val="Normal"/>
    <w:link w:val="FooterChar"/>
    <w:rsid w:val="00063FA3"/>
    <w:pPr>
      <w:tabs>
        <w:tab w:val="center" w:pos="4513"/>
        <w:tab w:val="right" w:pos="9026"/>
      </w:tabs>
    </w:pPr>
  </w:style>
  <w:style w:type="character" w:customStyle="1" w:styleId="FooterChar">
    <w:name w:val="Footer Char"/>
    <w:link w:val="Footer"/>
    <w:rsid w:val="00063FA3"/>
    <w:rPr>
      <w:lang w:eastAsia="en-US"/>
    </w:rPr>
  </w:style>
  <w:style w:type="paragraph" w:styleId="BalloonText">
    <w:name w:val="Balloon Text"/>
    <w:basedOn w:val="Normal"/>
    <w:link w:val="BalloonTextChar"/>
    <w:rsid w:val="00B20286"/>
    <w:rPr>
      <w:rFonts w:ascii="Tahoma" w:hAnsi="Tahoma" w:cs="Tahoma"/>
      <w:sz w:val="16"/>
      <w:szCs w:val="16"/>
    </w:rPr>
  </w:style>
  <w:style w:type="character" w:customStyle="1" w:styleId="BalloonTextChar">
    <w:name w:val="Balloon Text Char"/>
    <w:link w:val="BalloonText"/>
    <w:rsid w:val="00B20286"/>
    <w:rPr>
      <w:rFonts w:ascii="Tahoma" w:hAnsi="Tahoma" w:cs="Tahoma"/>
      <w:sz w:val="16"/>
      <w:szCs w:val="16"/>
      <w:lang w:eastAsia="en-US"/>
    </w:rPr>
  </w:style>
  <w:style w:type="character" w:styleId="Hyperlink">
    <w:name w:val="Hyperlink"/>
    <w:uiPriority w:val="99"/>
    <w:rsid w:val="00B20286"/>
    <w:rPr>
      <w:color w:val="0000FF"/>
      <w:u w:val="single"/>
    </w:rPr>
  </w:style>
  <w:style w:type="paragraph" w:styleId="BodyText">
    <w:name w:val="Body Text"/>
    <w:basedOn w:val="Normal"/>
    <w:link w:val="BodyTextChar"/>
    <w:rsid w:val="00EB7931"/>
    <w:rPr>
      <w:rFonts w:ascii="Arial" w:hAnsi="Arial" w:cs="Arial"/>
      <w:sz w:val="22"/>
    </w:rPr>
  </w:style>
  <w:style w:type="character" w:customStyle="1" w:styleId="BodyTextChar">
    <w:name w:val="Body Text Char"/>
    <w:link w:val="BodyText"/>
    <w:rsid w:val="00EB7931"/>
    <w:rPr>
      <w:rFonts w:ascii="Arial" w:hAnsi="Arial" w:cs="Arial"/>
      <w:sz w:val="22"/>
      <w:szCs w:val="24"/>
      <w:lang w:eastAsia="en-US"/>
    </w:rPr>
  </w:style>
  <w:style w:type="paragraph" w:styleId="NormalWeb">
    <w:name w:val="Normal (Web)"/>
    <w:basedOn w:val="Normal"/>
    <w:uiPriority w:val="99"/>
    <w:unhideWhenUsed/>
    <w:rsid w:val="00E9085B"/>
    <w:pPr>
      <w:spacing w:before="100" w:beforeAutospacing="1" w:after="100" w:afterAutospacing="1"/>
    </w:pPr>
    <w:rPr>
      <w:lang w:eastAsia="en-AU"/>
    </w:rPr>
  </w:style>
  <w:style w:type="paragraph" w:styleId="ListParagraph">
    <w:name w:val="List Paragraph"/>
    <w:basedOn w:val="Normal"/>
    <w:uiPriority w:val="34"/>
    <w:qFormat/>
    <w:rsid w:val="005E243F"/>
    <w:pPr>
      <w:ind w:left="720"/>
    </w:pPr>
    <w:rPr>
      <w:rFonts w:ascii="Arial" w:hAnsi="Arial"/>
      <w:sz w:val="22"/>
      <w:szCs w:val="20"/>
      <w:lang w:val="en-GB"/>
    </w:rPr>
  </w:style>
  <w:style w:type="paragraph" w:customStyle="1" w:styleId="Default">
    <w:name w:val="Default"/>
    <w:rsid w:val="00724505"/>
    <w:pPr>
      <w:autoSpaceDE w:val="0"/>
      <w:autoSpaceDN w:val="0"/>
      <w:adjustRightInd w:val="0"/>
    </w:pPr>
    <w:rPr>
      <w:rFonts w:ascii="Arial" w:hAnsi="Arial" w:cs="Arial"/>
      <w:color w:val="000000"/>
      <w:sz w:val="24"/>
      <w:szCs w:val="24"/>
    </w:rPr>
  </w:style>
  <w:style w:type="character" w:customStyle="1" w:styleId="Heading2Char">
    <w:name w:val="Heading 2 Char"/>
    <w:basedOn w:val="DefaultParagraphFont"/>
    <w:link w:val="Heading2"/>
    <w:uiPriority w:val="1"/>
    <w:rsid w:val="00185ED9"/>
    <w:rPr>
      <w:rFonts w:asciiTheme="majorHAnsi" w:eastAsia="MS Gothic" w:hAnsiTheme="majorHAnsi"/>
      <w:bCs/>
      <w:iCs/>
      <w:color w:val="4F81BD" w:themeColor="accent1"/>
      <w:sz w:val="40"/>
      <w:szCs w:val="40"/>
      <w:lang w:eastAsia="en-US"/>
    </w:rPr>
  </w:style>
  <w:style w:type="character" w:customStyle="1" w:styleId="Heading3Char">
    <w:name w:val="Heading 3 Char"/>
    <w:basedOn w:val="DefaultParagraphFont"/>
    <w:link w:val="Heading3"/>
    <w:uiPriority w:val="1"/>
    <w:rsid w:val="00185ED9"/>
    <w:rPr>
      <w:rFonts w:asciiTheme="majorHAnsi" w:eastAsia="MS Gothic" w:hAnsiTheme="majorHAnsi"/>
      <w:b/>
      <w:bCs/>
      <w:color w:val="F79646" w:themeColor="accent6"/>
      <w:sz w:val="32"/>
      <w:szCs w:val="32"/>
      <w:lang w:eastAsia="en-US"/>
    </w:rPr>
  </w:style>
  <w:style w:type="paragraph" w:customStyle="1" w:styleId="DPCbody">
    <w:name w:val="DPC body"/>
    <w:qFormat/>
    <w:rsid w:val="00185ED9"/>
    <w:pPr>
      <w:spacing w:after="120" w:line="300" w:lineRule="atLeast"/>
    </w:pPr>
    <w:rPr>
      <w:rFonts w:asciiTheme="minorHAnsi" w:eastAsia="Times" w:hAnsiTheme="minorHAnsi" w:cs="Arial"/>
      <w:color w:val="000000" w:themeColor="text1"/>
      <w:sz w:val="22"/>
      <w:szCs w:val="22"/>
      <w:lang w:eastAsia="en-US"/>
    </w:rPr>
  </w:style>
  <w:style w:type="table" w:styleId="TableGrid">
    <w:name w:val="Table Grid"/>
    <w:basedOn w:val="TableNormal"/>
    <w:rsid w:val="00185ED9"/>
    <w:tblPr>
      <w:tblInd w:w="108" w:type="dxa"/>
      <w:tblBorders>
        <w:top w:val="single" w:sz="4" w:space="0" w:color="auto"/>
        <w:bottom w:val="single" w:sz="4" w:space="0" w:color="auto"/>
        <w:insideH w:val="single" w:sz="4" w:space="0" w:color="auto"/>
      </w:tblBorders>
    </w:tblPr>
  </w:style>
  <w:style w:type="paragraph" w:customStyle="1" w:styleId="DPCbullet1">
    <w:name w:val="DPC bullet 1"/>
    <w:basedOn w:val="DPCbody"/>
    <w:qFormat/>
    <w:rsid w:val="00185ED9"/>
    <w:pPr>
      <w:spacing w:after="20" w:line="260" w:lineRule="atLeast"/>
    </w:pPr>
  </w:style>
  <w:style w:type="paragraph" w:customStyle="1" w:styleId="DPCaccessibilitypara">
    <w:name w:val="DPC accessibility para"/>
    <w:uiPriority w:val="11"/>
    <w:rsid w:val="00185ED9"/>
    <w:pPr>
      <w:spacing w:before="80" w:after="160" w:line="380" w:lineRule="atLeast"/>
    </w:pPr>
    <w:rPr>
      <w:rFonts w:asciiTheme="minorHAnsi" w:eastAsia="Times" w:hAnsiTheme="minorHAnsi"/>
      <w:color w:val="000000" w:themeColor="text1"/>
      <w:sz w:val="30"/>
      <w:szCs w:val="30"/>
      <w:lang w:eastAsia="en-US"/>
    </w:rPr>
  </w:style>
  <w:style w:type="paragraph" w:customStyle="1" w:styleId="DPCbullet2">
    <w:name w:val="DPC bullet 2"/>
    <w:basedOn w:val="DPCbody"/>
    <w:uiPriority w:val="2"/>
    <w:qFormat/>
    <w:rsid w:val="00185ED9"/>
    <w:pPr>
      <w:spacing w:after="60"/>
    </w:pPr>
  </w:style>
  <w:style w:type="paragraph" w:customStyle="1" w:styleId="DPCtablebullet">
    <w:name w:val="DPC table bullet"/>
    <w:basedOn w:val="Normal"/>
    <w:uiPriority w:val="3"/>
    <w:qFormat/>
    <w:rsid w:val="00185ED9"/>
    <w:pPr>
      <w:spacing w:before="60" w:after="40"/>
    </w:pPr>
    <w:rPr>
      <w:rFonts w:asciiTheme="minorHAnsi" w:hAnsiTheme="minorHAnsi"/>
      <w:color w:val="000000" w:themeColor="text1"/>
      <w:sz w:val="22"/>
      <w:szCs w:val="22"/>
    </w:rPr>
  </w:style>
  <w:style w:type="paragraph" w:customStyle="1" w:styleId="DPCbulletindent">
    <w:name w:val="DPC bullet indent"/>
    <w:basedOn w:val="DPCbody"/>
    <w:rsid w:val="00185ED9"/>
    <w:pPr>
      <w:spacing w:after="60"/>
    </w:pPr>
  </w:style>
  <w:style w:type="paragraph" w:customStyle="1" w:styleId="DPCbullet1lastline">
    <w:name w:val="DPC bullet 1 last line"/>
    <w:basedOn w:val="DPCbullet1"/>
    <w:qFormat/>
    <w:rsid w:val="00185ED9"/>
    <w:pPr>
      <w:numPr>
        <w:ilvl w:val="1"/>
      </w:numPr>
      <w:spacing w:before="40" w:after="160"/>
    </w:pPr>
  </w:style>
  <w:style w:type="paragraph" w:customStyle="1" w:styleId="DPCbullet2lastline">
    <w:name w:val="DPC bullet 2 last line"/>
    <w:basedOn w:val="DPCbullet2"/>
    <w:uiPriority w:val="2"/>
    <w:rsid w:val="00185ED9"/>
    <w:pPr>
      <w:numPr>
        <w:ilvl w:val="3"/>
      </w:numPr>
      <w:spacing w:after="160"/>
    </w:pPr>
  </w:style>
  <w:style w:type="numbering" w:customStyle="1" w:styleId="Bullets">
    <w:name w:val="Bullets"/>
    <w:rsid w:val="00185ED9"/>
    <w:pPr>
      <w:numPr>
        <w:numId w:val="6"/>
      </w:numPr>
    </w:pPr>
  </w:style>
  <w:style w:type="paragraph" w:customStyle="1" w:styleId="DPCbulletindentlastline">
    <w:name w:val="DPC bullet indent last line"/>
    <w:basedOn w:val="DPCbody"/>
    <w:rsid w:val="00185ED9"/>
  </w:style>
  <w:style w:type="character" w:styleId="CommentReference">
    <w:name w:val="annotation reference"/>
    <w:basedOn w:val="DefaultParagraphFont"/>
    <w:rsid w:val="00B47652"/>
    <w:rPr>
      <w:sz w:val="16"/>
      <w:szCs w:val="16"/>
    </w:rPr>
  </w:style>
  <w:style w:type="paragraph" w:styleId="CommentText">
    <w:name w:val="annotation text"/>
    <w:basedOn w:val="Normal"/>
    <w:link w:val="CommentTextChar"/>
    <w:rsid w:val="00B47652"/>
    <w:rPr>
      <w:sz w:val="20"/>
      <w:szCs w:val="20"/>
    </w:rPr>
  </w:style>
  <w:style w:type="character" w:customStyle="1" w:styleId="CommentTextChar">
    <w:name w:val="Comment Text Char"/>
    <w:basedOn w:val="DefaultParagraphFont"/>
    <w:link w:val="CommentText"/>
    <w:rsid w:val="00B47652"/>
    <w:rPr>
      <w:lang w:eastAsia="en-US"/>
    </w:rPr>
  </w:style>
  <w:style w:type="paragraph" w:styleId="CommentSubject">
    <w:name w:val="annotation subject"/>
    <w:basedOn w:val="CommentText"/>
    <w:next w:val="CommentText"/>
    <w:link w:val="CommentSubjectChar"/>
    <w:rsid w:val="00B47652"/>
    <w:rPr>
      <w:b/>
      <w:bCs/>
    </w:rPr>
  </w:style>
  <w:style w:type="character" w:customStyle="1" w:styleId="CommentSubjectChar">
    <w:name w:val="Comment Subject Char"/>
    <w:basedOn w:val="CommentTextChar"/>
    <w:link w:val="CommentSubject"/>
    <w:rsid w:val="00B47652"/>
    <w:rPr>
      <w:b/>
      <w:bCs/>
      <w:lang w:eastAsia="en-US"/>
    </w:rPr>
  </w:style>
  <w:style w:type="paragraph" w:customStyle="1" w:styleId="Char">
    <w:name w:val="Char"/>
    <w:basedOn w:val="Normal"/>
    <w:rsid w:val="00192681"/>
    <w:rPr>
      <w:rFonts w:ascii="Arial" w:hAnsi="Arial"/>
      <w:sz w:val="22"/>
      <w:szCs w:val="20"/>
    </w:rPr>
  </w:style>
  <w:style w:type="character" w:styleId="UnresolvedMention">
    <w:name w:val="Unresolved Mention"/>
    <w:basedOn w:val="DefaultParagraphFont"/>
    <w:uiPriority w:val="99"/>
    <w:semiHidden/>
    <w:unhideWhenUsed/>
    <w:rsid w:val="000929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1182141">
      <w:bodyDiv w:val="1"/>
      <w:marLeft w:val="0"/>
      <w:marRight w:val="0"/>
      <w:marTop w:val="0"/>
      <w:marBottom w:val="0"/>
      <w:divBdr>
        <w:top w:val="none" w:sz="0" w:space="0" w:color="auto"/>
        <w:left w:val="none" w:sz="0" w:space="0" w:color="auto"/>
        <w:bottom w:val="none" w:sz="0" w:space="0" w:color="auto"/>
        <w:right w:val="none" w:sz="0" w:space="0" w:color="auto"/>
      </w:divBdr>
      <w:divsChild>
        <w:div w:id="649527940">
          <w:marLeft w:val="0"/>
          <w:marRight w:val="0"/>
          <w:marTop w:val="0"/>
          <w:marBottom w:val="300"/>
          <w:divBdr>
            <w:top w:val="none" w:sz="0" w:space="0" w:color="auto"/>
            <w:left w:val="none" w:sz="0" w:space="0" w:color="auto"/>
            <w:bottom w:val="none" w:sz="0" w:space="0" w:color="auto"/>
            <w:right w:val="none" w:sz="0" w:space="0" w:color="auto"/>
          </w:divBdr>
          <w:divsChild>
            <w:div w:id="1173060841">
              <w:marLeft w:val="0"/>
              <w:marRight w:val="0"/>
              <w:marTop w:val="0"/>
              <w:marBottom w:val="0"/>
              <w:divBdr>
                <w:top w:val="none" w:sz="0" w:space="0" w:color="auto"/>
                <w:left w:val="none" w:sz="0" w:space="0" w:color="auto"/>
                <w:bottom w:val="none" w:sz="0" w:space="0" w:color="auto"/>
                <w:right w:val="none" w:sz="0" w:space="0" w:color="auto"/>
              </w:divBdr>
              <w:divsChild>
                <w:div w:id="489836251">
                  <w:marLeft w:val="0"/>
                  <w:marRight w:val="0"/>
                  <w:marTop w:val="0"/>
                  <w:marBottom w:val="240"/>
                  <w:divBdr>
                    <w:top w:val="none" w:sz="0" w:space="0" w:color="auto"/>
                    <w:left w:val="none" w:sz="0" w:space="0" w:color="auto"/>
                    <w:bottom w:val="none" w:sz="0" w:space="0" w:color="auto"/>
                    <w:right w:val="none" w:sz="0" w:space="0" w:color="auto"/>
                  </w:divBdr>
                  <w:divsChild>
                    <w:div w:id="1170219318">
                      <w:marLeft w:val="0"/>
                      <w:marRight w:val="0"/>
                      <w:marTop w:val="0"/>
                      <w:marBottom w:val="0"/>
                      <w:divBdr>
                        <w:top w:val="none" w:sz="0" w:space="0" w:color="auto"/>
                        <w:left w:val="none" w:sz="0" w:space="0" w:color="auto"/>
                        <w:bottom w:val="none" w:sz="0" w:space="0" w:color="auto"/>
                        <w:right w:val="none" w:sz="0" w:space="0" w:color="auto"/>
                      </w:divBdr>
                      <w:divsChild>
                        <w:div w:id="1797141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3884339">
      <w:bodyDiv w:val="1"/>
      <w:marLeft w:val="0"/>
      <w:marRight w:val="0"/>
      <w:marTop w:val="0"/>
      <w:marBottom w:val="0"/>
      <w:divBdr>
        <w:top w:val="none" w:sz="0" w:space="0" w:color="auto"/>
        <w:left w:val="none" w:sz="0" w:space="0" w:color="auto"/>
        <w:bottom w:val="none" w:sz="0" w:space="0" w:color="auto"/>
        <w:right w:val="none" w:sz="0" w:space="0" w:color="auto"/>
      </w:divBdr>
    </w:div>
    <w:div w:id="888147248">
      <w:bodyDiv w:val="1"/>
      <w:marLeft w:val="0"/>
      <w:marRight w:val="0"/>
      <w:marTop w:val="0"/>
      <w:marBottom w:val="0"/>
      <w:divBdr>
        <w:top w:val="none" w:sz="0" w:space="0" w:color="auto"/>
        <w:left w:val="none" w:sz="0" w:space="0" w:color="auto"/>
        <w:bottom w:val="none" w:sz="0" w:space="0" w:color="auto"/>
        <w:right w:val="none" w:sz="0" w:space="0" w:color="auto"/>
      </w:divBdr>
    </w:div>
    <w:div w:id="1210649842">
      <w:bodyDiv w:val="1"/>
      <w:marLeft w:val="0"/>
      <w:marRight w:val="0"/>
      <w:marTop w:val="0"/>
      <w:marBottom w:val="0"/>
      <w:divBdr>
        <w:top w:val="none" w:sz="0" w:space="0" w:color="auto"/>
        <w:left w:val="none" w:sz="0" w:space="0" w:color="auto"/>
        <w:bottom w:val="none" w:sz="0" w:space="0" w:color="auto"/>
        <w:right w:val="none" w:sz="0" w:space="0" w:color="auto"/>
      </w:divBdr>
    </w:div>
    <w:div w:id="1919096144">
      <w:bodyDiv w:val="1"/>
      <w:marLeft w:val="0"/>
      <w:marRight w:val="0"/>
      <w:marTop w:val="0"/>
      <w:marBottom w:val="0"/>
      <w:divBdr>
        <w:top w:val="none" w:sz="0" w:space="0" w:color="auto"/>
        <w:left w:val="none" w:sz="0" w:space="0" w:color="auto"/>
        <w:bottom w:val="none" w:sz="0" w:space="0" w:color="auto"/>
        <w:right w:val="none" w:sz="0" w:space="0" w:color="auto"/>
      </w:divBdr>
      <w:divsChild>
        <w:div w:id="1683773696">
          <w:marLeft w:val="0"/>
          <w:marRight w:val="0"/>
          <w:marTop w:val="0"/>
          <w:marBottom w:val="300"/>
          <w:divBdr>
            <w:top w:val="none" w:sz="0" w:space="0" w:color="auto"/>
            <w:left w:val="none" w:sz="0" w:space="0" w:color="auto"/>
            <w:bottom w:val="none" w:sz="0" w:space="0" w:color="auto"/>
            <w:right w:val="none" w:sz="0" w:space="0" w:color="auto"/>
          </w:divBdr>
          <w:divsChild>
            <w:div w:id="1941916126">
              <w:marLeft w:val="0"/>
              <w:marRight w:val="0"/>
              <w:marTop w:val="0"/>
              <w:marBottom w:val="0"/>
              <w:divBdr>
                <w:top w:val="none" w:sz="0" w:space="0" w:color="auto"/>
                <w:left w:val="none" w:sz="0" w:space="0" w:color="auto"/>
                <w:bottom w:val="none" w:sz="0" w:space="0" w:color="auto"/>
                <w:right w:val="none" w:sz="0" w:space="0" w:color="auto"/>
              </w:divBdr>
              <w:divsChild>
                <w:div w:id="951859507">
                  <w:marLeft w:val="0"/>
                  <w:marRight w:val="0"/>
                  <w:marTop w:val="0"/>
                  <w:marBottom w:val="240"/>
                  <w:divBdr>
                    <w:top w:val="none" w:sz="0" w:space="0" w:color="auto"/>
                    <w:left w:val="none" w:sz="0" w:space="0" w:color="auto"/>
                    <w:bottom w:val="none" w:sz="0" w:space="0" w:color="auto"/>
                    <w:right w:val="none" w:sz="0" w:space="0" w:color="auto"/>
                  </w:divBdr>
                  <w:divsChild>
                    <w:div w:id="1420179938">
                      <w:marLeft w:val="0"/>
                      <w:marRight w:val="0"/>
                      <w:marTop w:val="0"/>
                      <w:marBottom w:val="0"/>
                      <w:divBdr>
                        <w:top w:val="none" w:sz="0" w:space="0" w:color="auto"/>
                        <w:left w:val="none" w:sz="0" w:space="0" w:color="auto"/>
                        <w:bottom w:val="none" w:sz="0" w:space="0" w:color="auto"/>
                        <w:right w:val="none" w:sz="0" w:space="0" w:color="auto"/>
                      </w:divBdr>
                      <w:divsChild>
                        <w:div w:id="168678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42384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vpsc.vic.gov.au/resources/code-of-conduct-for-employee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multicultural.vic.gov.au/images/stories/documents/multicultural-victoria-act-2011.pdf"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relayservice.gov.au"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fisherleadership.com/opportunities/victorian-multicultural-commissioners-expressions-of-interest/"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c0615622-81b8-4254-bf1d-229738e6be64">
      <UserInfo>
        <DisplayName/>
        <AccountId xsi:nil="true"/>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F1D8682AC34144EB2301E6B1D0E8A79" ma:contentTypeVersion="11" ma:contentTypeDescription="Create a new document." ma:contentTypeScope="" ma:versionID="9e0c312ac0a60bcd0f0646691441078d">
  <xsd:schema xmlns:xsd="http://www.w3.org/2001/XMLSchema" xmlns:xs="http://www.w3.org/2001/XMLSchema" xmlns:p="http://schemas.microsoft.com/office/2006/metadata/properties" xmlns:ns2="9d598d62-616b-4869-8fcb-e390abfd855c" xmlns:ns3="c0615622-81b8-4254-bf1d-229738e6be64" targetNamespace="http://schemas.microsoft.com/office/2006/metadata/properties" ma:root="true" ma:fieldsID="fc3d737ea2d02aa9782de0a1bd5d1d59" ns2:_="" ns3:_="">
    <xsd:import namespace="9d598d62-616b-4869-8fcb-e390abfd855c"/>
    <xsd:import namespace="c0615622-81b8-4254-bf1d-229738e6be6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598d62-616b-4869-8fcb-e390abfd85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0615622-81b8-4254-bf1d-229738e6be64"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1 6 " ? > < K a p i s h F i l e n a m e T o U r i M a p p i n g s   x m l n s : x s i = " h t t p : / / w w w . w 3 . o r g / 2 0 0 1 / X M L S c h e m a - i n s t a n c e "   x m l n s : x s d = " h t t p : / / w w w . w 3 . o r g / 2 0 0 1 / X M L 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3283E6-240F-43FD-812C-970E5ED0B726}">
  <ds:schemaRefs>
    <ds:schemaRef ds:uri="http://schemas.microsoft.com/office/2006/metadata/properties"/>
    <ds:schemaRef ds:uri="http://schemas.microsoft.com/office/infopath/2007/PartnerControls"/>
    <ds:schemaRef ds:uri="c0615622-81b8-4254-bf1d-229738e6be64"/>
  </ds:schemaRefs>
</ds:datastoreItem>
</file>

<file path=customXml/itemProps2.xml><?xml version="1.0" encoding="utf-8"?>
<ds:datastoreItem xmlns:ds="http://schemas.openxmlformats.org/officeDocument/2006/customXml" ds:itemID="{670571F7-557A-4354-B39B-C842443872BA}">
  <ds:schemaRefs>
    <ds:schemaRef ds:uri="http://schemas.microsoft.com/sharepoint/v3/contenttype/forms"/>
  </ds:schemaRefs>
</ds:datastoreItem>
</file>

<file path=customXml/itemProps3.xml><?xml version="1.0" encoding="utf-8"?>
<ds:datastoreItem xmlns:ds="http://schemas.openxmlformats.org/officeDocument/2006/customXml" ds:itemID="{3480B4A0-434E-40D7-8B1F-EECB106AFD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598d62-616b-4869-8fcb-e390abfd855c"/>
    <ds:schemaRef ds:uri="c0615622-81b8-4254-bf1d-229738e6be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29C1ECA-364F-4F87-A298-ECFF9EE34703}">
  <ds:schemaRefs>
    <ds:schemaRef ds:uri="http://www.w3.org/2001/XMLSchema"/>
  </ds:schemaRefs>
</ds:datastoreItem>
</file>

<file path=customXml/itemProps5.xml><?xml version="1.0" encoding="utf-8"?>
<ds:datastoreItem xmlns:ds="http://schemas.openxmlformats.org/officeDocument/2006/customXml" ds:itemID="{5962883E-2B77-474F-872E-F57B497D5B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1389</Words>
  <Characters>7923</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CenITex</Company>
  <LinksUpToDate>false</LinksUpToDate>
  <CharactersWithSpaces>9294</CharactersWithSpaces>
  <SharedDoc>false</SharedDoc>
  <HLinks>
    <vt:vector size="24" baseType="variant">
      <vt:variant>
        <vt:i4>2490409</vt:i4>
      </vt:variant>
      <vt:variant>
        <vt:i4>9</vt:i4>
      </vt:variant>
      <vt:variant>
        <vt:i4>0</vt:i4>
      </vt:variant>
      <vt:variant>
        <vt:i4>5</vt:i4>
      </vt:variant>
      <vt:variant>
        <vt:lpwstr>http://www.relayservice.gov.au/</vt:lpwstr>
      </vt:variant>
      <vt:variant>
        <vt:lpwstr/>
      </vt:variant>
      <vt:variant>
        <vt:i4>3866632</vt:i4>
      </vt:variant>
      <vt:variant>
        <vt:i4>6</vt:i4>
      </vt:variant>
      <vt:variant>
        <vt:i4>0</vt:i4>
      </vt:variant>
      <vt:variant>
        <vt:i4>5</vt:i4>
      </vt:variant>
      <vt:variant>
        <vt:lpwstr>mailto:info@fisherleadership.com</vt:lpwstr>
      </vt:variant>
      <vt:variant>
        <vt:lpwstr/>
      </vt:variant>
      <vt:variant>
        <vt:i4>3080240</vt:i4>
      </vt:variant>
      <vt:variant>
        <vt:i4>3</vt:i4>
      </vt:variant>
      <vt:variant>
        <vt:i4>0</vt:i4>
      </vt:variant>
      <vt:variant>
        <vt:i4>5</vt:i4>
      </vt:variant>
      <vt:variant>
        <vt:lpwstr>http://vpsc.vic.gov.au/resources/code-of-conduct-for-employees</vt:lpwstr>
      </vt:variant>
      <vt:variant>
        <vt:lpwstr/>
      </vt:variant>
      <vt:variant>
        <vt:i4>917592</vt:i4>
      </vt:variant>
      <vt:variant>
        <vt:i4>0</vt:i4>
      </vt:variant>
      <vt:variant>
        <vt:i4>0</vt:i4>
      </vt:variant>
      <vt:variant>
        <vt:i4>5</vt:i4>
      </vt:variant>
      <vt:variant>
        <vt:lpwstr>http://www.multicultural.vic.gov.au/images/stories/documents/multicultural-victoria-act-2011.pdf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Rhonda Peterson</dc:creator>
  <cp:keywords/>
  <cp:lastModifiedBy>Stephanie Eathorne (DPC)</cp:lastModifiedBy>
  <cp:revision>10</cp:revision>
  <cp:lastPrinted>2019-02-22T00:35:00Z</cp:lastPrinted>
  <dcterms:created xsi:type="dcterms:W3CDTF">2020-12-23T17:06:00Z</dcterms:created>
  <dcterms:modified xsi:type="dcterms:W3CDTF">2020-12-23T05:36:00Z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43610527-12d3-4cf7-9507-a88da5f59875</vt:lpwstr>
  </property>
  <property fmtid="{D5CDD505-2E9C-101B-9397-08002B2CF9AE}" pid="3" name="PSPFClassification">
    <vt:lpwstr>Do Not Mark</vt:lpwstr>
  </property>
  <property fmtid="{D5CDD505-2E9C-101B-9397-08002B2CF9AE}" pid="4" name="ContentTypeId">
    <vt:lpwstr>0x0101004F1D8682AC34144EB2301E6B1D0E8A79</vt:lpwstr>
  </property>
  <property fmtid="{D5CDD505-2E9C-101B-9397-08002B2CF9AE}" pid="5" name="Order">
    <vt:r8>6600</vt:r8>
  </property>
  <property fmtid="{D5CDD505-2E9C-101B-9397-08002B2CF9AE}" pid="6" name="ComplianceAssetId">
    <vt:lpwstr/>
  </property>
  <property fmtid="{D5CDD505-2E9C-101B-9397-08002B2CF9AE}" pid="7" name="MSIP_Label_7158ebbd-6c5e-441f-bfc9-4eb8c11e3978_Enabled">
    <vt:lpwstr>True</vt:lpwstr>
  </property>
  <property fmtid="{D5CDD505-2E9C-101B-9397-08002B2CF9AE}" pid="8" name="MSIP_Label_7158ebbd-6c5e-441f-bfc9-4eb8c11e3978_SiteId">
    <vt:lpwstr>722ea0be-3e1c-4b11-ad6f-9401d6856e24</vt:lpwstr>
  </property>
  <property fmtid="{D5CDD505-2E9C-101B-9397-08002B2CF9AE}" pid="9" name="MSIP_Label_7158ebbd-6c5e-441f-bfc9-4eb8c11e3978_Owner">
    <vt:lpwstr>ameeta.piazzi@dpc.vic.gov.au</vt:lpwstr>
  </property>
  <property fmtid="{D5CDD505-2E9C-101B-9397-08002B2CF9AE}" pid="10" name="MSIP_Label_7158ebbd-6c5e-441f-bfc9-4eb8c11e3978_SetDate">
    <vt:lpwstr>2020-11-04T03:39:05.8019238Z</vt:lpwstr>
  </property>
  <property fmtid="{D5CDD505-2E9C-101B-9397-08002B2CF9AE}" pid="11" name="MSIP_Label_7158ebbd-6c5e-441f-bfc9-4eb8c11e3978_Name">
    <vt:lpwstr>OFFICIAL</vt:lpwstr>
  </property>
  <property fmtid="{D5CDD505-2E9C-101B-9397-08002B2CF9AE}" pid="12" name="MSIP_Label_7158ebbd-6c5e-441f-bfc9-4eb8c11e3978_Application">
    <vt:lpwstr>Microsoft Azure Information Protection</vt:lpwstr>
  </property>
  <property fmtid="{D5CDD505-2E9C-101B-9397-08002B2CF9AE}" pid="13" name="MSIP_Label_7158ebbd-6c5e-441f-bfc9-4eb8c11e3978_Extended_MSFT_Method">
    <vt:lpwstr>Manual</vt:lpwstr>
  </property>
  <property fmtid="{D5CDD505-2E9C-101B-9397-08002B2CF9AE}" pid="14" name="Sensitivity">
    <vt:lpwstr>OFFICIAL</vt:lpwstr>
  </property>
</Properties>
</file>